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16CA" w:rsidRDefault="005F23AD">
      <w:pPr>
        <w:tabs>
          <w:tab w:val="center" w:pos="4536"/>
          <w:tab w:val="right" w:pos="9639"/>
        </w:tabs>
        <w:spacing w:before="120" w:after="120" w:line="240" w:lineRule="auto"/>
        <w:ind w:right="2"/>
        <w:rPr>
          <w:b/>
          <w:bCs/>
          <w:sz w:val="22"/>
          <w:szCs w:val="22"/>
        </w:rPr>
      </w:pPr>
      <w:r>
        <w:rPr>
          <w:b/>
          <w:bCs/>
          <w:sz w:val="22"/>
          <w:szCs w:val="22"/>
          <w:lang w:eastAsia="ja-JP"/>
        </w:rPr>
        <w:t>3GPP TSG RAN WG1 meeting #11</w:t>
      </w:r>
      <w:r>
        <w:rPr>
          <w:rFonts w:hint="eastAsia"/>
          <w:b/>
          <w:bCs/>
          <w:sz w:val="22"/>
          <w:szCs w:val="22"/>
        </w:rPr>
        <w:t>7</w:t>
      </w:r>
      <w:r>
        <w:rPr>
          <w:b/>
          <w:bCs/>
          <w:sz w:val="22"/>
          <w:szCs w:val="22"/>
          <w:lang w:eastAsia="ja-JP"/>
        </w:rPr>
        <w:tab/>
      </w:r>
      <w:r>
        <w:rPr>
          <w:b/>
          <w:bCs/>
          <w:sz w:val="22"/>
          <w:szCs w:val="22"/>
          <w:lang w:eastAsia="ja-JP"/>
        </w:rPr>
        <w:tab/>
        <w:t xml:space="preserve">                                   R1-2404561</w:t>
      </w:r>
    </w:p>
    <w:p w:rsidR="00AC16CA" w:rsidRDefault="005F23AD">
      <w:pPr>
        <w:tabs>
          <w:tab w:val="left" w:pos="1985"/>
        </w:tabs>
        <w:spacing w:beforeLines="100" w:before="240" w:after="120"/>
        <w:ind w:left="1987" w:hanging="1987"/>
        <w:rPr>
          <w:rFonts w:eastAsia="MS Mincho"/>
          <w:b/>
          <w:bCs/>
          <w:sz w:val="22"/>
          <w:szCs w:val="22"/>
          <w:lang w:eastAsia="ja-JP"/>
        </w:rPr>
      </w:pPr>
      <w:r>
        <w:rPr>
          <w:rFonts w:eastAsia="MS Mincho"/>
          <w:b/>
          <w:bCs/>
          <w:sz w:val="22"/>
          <w:szCs w:val="22"/>
          <w:lang w:eastAsia="ja-JP"/>
        </w:rPr>
        <w:t>Fukuoka, Japan, May 20</w:t>
      </w:r>
      <w:r>
        <w:rPr>
          <w:rFonts w:eastAsia="Malgun Gothic"/>
          <w:b/>
          <w:bCs/>
          <w:sz w:val="22"/>
          <w:szCs w:val="22"/>
          <w:vertAlign w:val="superscript"/>
          <w:lang w:eastAsia="ko-KR"/>
        </w:rPr>
        <w:t>th</w:t>
      </w:r>
      <w:r>
        <w:rPr>
          <w:rFonts w:eastAsia="MS Mincho"/>
          <w:b/>
          <w:bCs/>
          <w:sz w:val="22"/>
          <w:szCs w:val="22"/>
          <w:lang w:eastAsia="ja-JP"/>
        </w:rPr>
        <w:t xml:space="preserve"> </w:t>
      </w:r>
      <w:r>
        <w:rPr>
          <w:b/>
          <w:bCs/>
          <w:sz w:val="22"/>
          <w:szCs w:val="22"/>
        </w:rPr>
        <w:t>– 24</w:t>
      </w:r>
      <w:r>
        <w:rPr>
          <w:b/>
          <w:bCs/>
          <w:sz w:val="22"/>
          <w:szCs w:val="22"/>
          <w:vertAlign w:val="superscript"/>
          <w:lang w:eastAsia="ko-KR"/>
        </w:rPr>
        <w:t>th</w:t>
      </w:r>
      <w:r>
        <w:rPr>
          <w:rFonts w:eastAsia="MS Mincho"/>
          <w:b/>
          <w:bCs/>
          <w:sz w:val="22"/>
          <w:szCs w:val="22"/>
          <w:lang w:eastAsia="ja-JP"/>
        </w:rPr>
        <w:t>, 2024</w:t>
      </w:r>
    </w:p>
    <w:p w:rsidR="00AC16CA" w:rsidRDefault="005F23AD">
      <w:pPr>
        <w:tabs>
          <w:tab w:val="left" w:pos="1985"/>
        </w:tabs>
        <w:spacing w:beforeLines="100" w:before="240" w:after="120"/>
        <w:ind w:left="1987" w:hanging="1987"/>
        <w:rPr>
          <w:b/>
          <w:sz w:val="22"/>
          <w:szCs w:val="22"/>
        </w:rPr>
      </w:pPr>
      <w:r>
        <w:rPr>
          <w:b/>
          <w:sz w:val="22"/>
          <w:szCs w:val="22"/>
        </w:rPr>
        <w:t xml:space="preserve">Title: </w:t>
      </w:r>
      <w:r>
        <w:rPr>
          <w:b/>
          <w:sz w:val="22"/>
          <w:szCs w:val="22"/>
        </w:rPr>
        <w:tab/>
        <w:t>Discussion on on-demand SIB1 for UEs </w:t>
      </w:r>
    </w:p>
    <w:p w:rsidR="00AC16CA" w:rsidRDefault="005F23AD">
      <w:pPr>
        <w:tabs>
          <w:tab w:val="left" w:pos="1985"/>
        </w:tabs>
        <w:spacing w:before="120" w:after="120"/>
        <w:ind w:left="1980" w:hanging="1980"/>
        <w:rPr>
          <w:b/>
          <w:sz w:val="22"/>
          <w:szCs w:val="22"/>
        </w:rPr>
      </w:pPr>
      <w:r>
        <w:rPr>
          <w:b/>
          <w:sz w:val="22"/>
          <w:szCs w:val="22"/>
        </w:rPr>
        <w:t xml:space="preserve">Source: </w:t>
      </w:r>
      <w:r>
        <w:rPr>
          <w:b/>
          <w:sz w:val="22"/>
          <w:szCs w:val="22"/>
        </w:rPr>
        <w:tab/>
        <w:t>ZTE, Sanechips</w:t>
      </w:r>
    </w:p>
    <w:p w:rsidR="00AC16CA" w:rsidRDefault="005F23AD">
      <w:pPr>
        <w:tabs>
          <w:tab w:val="left" w:pos="1985"/>
        </w:tabs>
        <w:spacing w:before="120" w:after="120"/>
        <w:rPr>
          <w:b/>
          <w:sz w:val="20"/>
          <w:szCs w:val="22"/>
        </w:rPr>
      </w:pPr>
      <w:r>
        <w:rPr>
          <w:b/>
          <w:sz w:val="22"/>
          <w:szCs w:val="22"/>
          <w:lang w:val="pt-BR"/>
        </w:rPr>
        <w:t>Agenda item:</w:t>
      </w:r>
      <w:r>
        <w:rPr>
          <w:b/>
          <w:sz w:val="22"/>
          <w:szCs w:val="22"/>
          <w:lang w:val="pt-BR"/>
        </w:rPr>
        <w:tab/>
      </w:r>
      <w:r>
        <w:rPr>
          <w:b/>
          <w:sz w:val="22"/>
          <w:szCs w:val="22"/>
        </w:rPr>
        <w:t>9.5.2</w:t>
      </w:r>
    </w:p>
    <w:p w:rsidR="00AC16CA" w:rsidRDefault="005F23AD">
      <w:pPr>
        <w:tabs>
          <w:tab w:val="left" w:pos="1985"/>
        </w:tabs>
        <w:spacing w:before="120" w:after="120"/>
        <w:ind w:left="1980" w:hanging="1980"/>
        <w:rPr>
          <w:b/>
          <w:sz w:val="22"/>
          <w:szCs w:val="22"/>
          <w:lang w:val="pt-BR"/>
        </w:rPr>
      </w:pPr>
      <w:r>
        <w:rPr>
          <w:b/>
          <w:sz w:val="22"/>
          <w:szCs w:val="22"/>
          <w:lang w:val="pt-BR"/>
        </w:rPr>
        <w:t>Document for:</w:t>
      </w:r>
      <w:r>
        <w:rPr>
          <w:b/>
          <w:sz w:val="22"/>
          <w:szCs w:val="22"/>
          <w:lang w:val="pt-BR"/>
        </w:rPr>
        <w:tab/>
      </w:r>
      <w:r>
        <w:rPr>
          <w:b/>
          <w:sz w:val="22"/>
          <w:szCs w:val="22"/>
        </w:rPr>
        <w:t>Discussion and decision</w:t>
      </w:r>
    </w:p>
    <w:p w:rsidR="00AC16CA" w:rsidRDefault="005F23AD">
      <w:pPr>
        <w:pStyle w:val="1"/>
        <w:spacing w:before="120" w:after="120"/>
        <w:ind w:left="0"/>
        <w:rPr>
          <w:rFonts w:ascii="Times New Roman" w:eastAsia="宋体" w:hAnsi="Times New Roman"/>
          <w:b/>
          <w:bCs/>
          <w:sz w:val="28"/>
          <w:szCs w:val="28"/>
        </w:rPr>
      </w:pPr>
      <w:r>
        <w:rPr>
          <w:rFonts w:ascii="Times New Roman" w:eastAsia="宋体" w:hAnsi="Times New Roman"/>
          <w:b/>
          <w:bCs/>
          <w:sz w:val="28"/>
          <w:szCs w:val="28"/>
        </w:rPr>
        <w:t>Introduction</w:t>
      </w:r>
    </w:p>
    <w:p w:rsidR="00AC16CA" w:rsidRDefault="005F23AD">
      <w:pPr>
        <w:spacing w:before="120" w:after="120"/>
        <w:rPr>
          <w:szCs w:val="21"/>
        </w:rPr>
      </w:pPr>
      <w:r>
        <w:t xml:space="preserve">In </w:t>
      </w:r>
      <w:r>
        <w:rPr>
          <w:rFonts w:hint="eastAsia"/>
        </w:rPr>
        <w:t xml:space="preserve">3GPP </w:t>
      </w:r>
      <w:r>
        <w:t>RAN</w:t>
      </w:r>
      <w:r>
        <w:rPr>
          <w:rFonts w:hint="eastAsia"/>
        </w:rPr>
        <w:t>1</w:t>
      </w:r>
      <w:r>
        <w:t>#</w:t>
      </w:r>
      <w:r>
        <w:rPr>
          <w:rFonts w:hint="eastAsia"/>
        </w:rPr>
        <w:t>116b</w:t>
      </w:r>
      <w:r>
        <w:t xml:space="preserve"> meeting, </w:t>
      </w:r>
      <w:r>
        <w:rPr>
          <w:rFonts w:hint="eastAsia"/>
        </w:rPr>
        <w:t>the agreements</w:t>
      </w:r>
      <w:r>
        <w:rPr>
          <w:bCs/>
        </w:rPr>
        <w:t xml:space="preserve"> </w:t>
      </w:r>
      <w:r>
        <w:rPr>
          <w:rFonts w:hint="eastAsia"/>
          <w:bCs/>
        </w:rPr>
        <w:t>about</w:t>
      </w:r>
      <w:r>
        <w:rPr>
          <w:bCs/>
        </w:rPr>
        <w:t xml:space="preserve"> on-demand SIB1 for UEs in idle</w:t>
      </w:r>
      <w:r>
        <w:t>/inactive</w:t>
      </w:r>
      <w:r>
        <w:rPr>
          <w:bCs/>
        </w:rPr>
        <w:t xml:space="preserve"> mode </w:t>
      </w:r>
      <w:r>
        <w:rPr>
          <w:lang w:bidi="ar"/>
        </w:rPr>
        <w:t>w</w:t>
      </w:r>
      <w:r>
        <w:rPr>
          <w:rFonts w:hint="eastAsia"/>
          <w:lang w:bidi="ar"/>
        </w:rPr>
        <w:t>ere</w:t>
      </w:r>
      <w:r>
        <w:rPr>
          <w:lang w:bidi="ar"/>
        </w:rPr>
        <w:t xml:space="preserve"> </w:t>
      </w:r>
      <w:r>
        <w:rPr>
          <w:rFonts w:hint="eastAsia"/>
          <w:lang w:bidi="ar"/>
        </w:rPr>
        <w:t>achieve</w:t>
      </w:r>
      <w:r>
        <w:rPr>
          <w:lang w:bidi="ar"/>
        </w:rPr>
        <w:t>d</w:t>
      </w:r>
      <w:r>
        <w:rPr>
          <w:bCs/>
        </w:rPr>
        <w:t xml:space="preserve"> as below [1]</w:t>
      </w:r>
      <w:r>
        <w:rPr>
          <w:szCs w:val="21"/>
        </w:rPr>
        <w:t>.</w:t>
      </w:r>
    </w:p>
    <w:tbl>
      <w:tblPr>
        <w:tblStyle w:val="ad"/>
        <w:tblW w:w="0" w:type="auto"/>
        <w:jc w:val="center"/>
        <w:tblLook w:val="04A0" w:firstRow="1" w:lastRow="0" w:firstColumn="1" w:lastColumn="0" w:noHBand="0" w:noVBand="1"/>
      </w:tblPr>
      <w:tblGrid>
        <w:gridCol w:w="9540"/>
      </w:tblGrid>
      <w:tr w:rsidR="00AC16CA">
        <w:trPr>
          <w:jc w:val="center"/>
        </w:trPr>
        <w:tc>
          <w:tcPr>
            <w:tcW w:w="9540" w:type="dxa"/>
          </w:tcPr>
          <w:p w:rsidR="00AC16CA" w:rsidRDefault="005F23AD">
            <w:pPr>
              <w:spacing w:beforeLines="0" w:after="120" w:line="260" w:lineRule="auto"/>
              <w:rPr>
                <w:b/>
                <w:bCs/>
                <w:szCs w:val="21"/>
                <w:highlight w:val="green"/>
              </w:rPr>
            </w:pPr>
            <w:r>
              <w:rPr>
                <w:b/>
                <w:bCs/>
                <w:szCs w:val="21"/>
                <w:highlight w:val="green"/>
              </w:rPr>
              <w:t>Agreement</w:t>
            </w:r>
          </w:p>
          <w:p w:rsidR="00AC16CA" w:rsidRDefault="005F23AD">
            <w:pPr>
              <w:spacing w:beforeLines="0" w:after="120" w:line="260" w:lineRule="auto"/>
              <w:rPr>
                <w:rFonts w:eastAsia="PMingLiU"/>
                <w:szCs w:val="21"/>
                <w:lang w:eastAsia="zh-TW"/>
              </w:rPr>
            </w:pPr>
            <w:r>
              <w:rPr>
                <w:rFonts w:eastAsia="PMingLiU"/>
                <w:szCs w:val="21"/>
                <w:lang w:eastAsia="zh-TW"/>
              </w:rPr>
              <w:t>Companies to report at least the following key settings used in the evaluation/simulation of achievable NES gain with on-demand SIB1 in idle/inactive mode</w:t>
            </w:r>
          </w:p>
          <w:p w:rsidR="00AC16CA" w:rsidRDefault="005F23AD">
            <w:pPr>
              <w:pStyle w:val="af2"/>
              <w:numPr>
                <w:ilvl w:val="0"/>
                <w:numId w:val="5"/>
              </w:numPr>
              <w:spacing w:after="120" w:line="260" w:lineRule="auto"/>
              <w:rPr>
                <w:rFonts w:eastAsia="PMingLiU"/>
                <w:sz w:val="21"/>
                <w:szCs w:val="21"/>
                <w:lang w:eastAsia="zh-TW"/>
              </w:rPr>
            </w:pPr>
            <w:r>
              <w:rPr>
                <w:rFonts w:eastAsia="PMingLiU"/>
                <w:sz w:val="21"/>
                <w:szCs w:val="21"/>
                <w:lang w:eastAsia="zh-TW"/>
              </w:rPr>
              <w:t>Setting A: SIB1 period (20ms/40ms/160ms)</w:t>
            </w:r>
          </w:p>
          <w:p w:rsidR="00AC16CA" w:rsidRDefault="005F23AD">
            <w:pPr>
              <w:pStyle w:val="af2"/>
              <w:numPr>
                <w:ilvl w:val="0"/>
                <w:numId w:val="5"/>
              </w:numPr>
              <w:spacing w:after="120" w:line="260" w:lineRule="auto"/>
              <w:rPr>
                <w:rFonts w:eastAsia="PMingLiU"/>
                <w:sz w:val="21"/>
                <w:szCs w:val="21"/>
                <w:lang w:eastAsia="zh-TW"/>
              </w:rPr>
            </w:pPr>
            <w:r>
              <w:rPr>
                <w:rFonts w:eastAsia="PMingLiU"/>
                <w:sz w:val="21"/>
                <w:szCs w:val="21"/>
                <w:lang w:eastAsia="zh-TW"/>
              </w:rPr>
              <w:t>Setting B1: Cell load (Empty/low/medium)</w:t>
            </w:r>
          </w:p>
          <w:p w:rsidR="00AC16CA" w:rsidRDefault="005F23AD">
            <w:pPr>
              <w:pStyle w:val="af2"/>
              <w:numPr>
                <w:ilvl w:val="0"/>
                <w:numId w:val="5"/>
              </w:numPr>
              <w:spacing w:after="120" w:line="260" w:lineRule="auto"/>
              <w:rPr>
                <w:rFonts w:eastAsia="PMingLiU"/>
                <w:sz w:val="21"/>
                <w:szCs w:val="21"/>
                <w:lang w:eastAsia="zh-TW"/>
              </w:rPr>
            </w:pPr>
            <w:r>
              <w:rPr>
                <w:rFonts w:eastAsia="PMingLiU"/>
                <w:sz w:val="21"/>
                <w:szCs w:val="21"/>
                <w:lang w:eastAsia="zh-TW"/>
              </w:rPr>
              <w:t>Setting B2: Traffic model</w:t>
            </w:r>
          </w:p>
          <w:p w:rsidR="00AC16CA" w:rsidRDefault="005F23AD">
            <w:pPr>
              <w:pStyle w:val="af2"/>
              <w:numPr>
                <w:ilvl w:val="0"/>
                <w:numId w:val="5"/>
              </w:numPr>
              <w:spacing w:after="120" w:line="260" w:lineRule="auto"/>
              <w:rPr>
                <w:rFonts w:eastAsia="PMingLiU"/>
                <w:sz w:val="21"/>
                <w:szCs w:val="21"/>
                <w:lang w:eastAsia="zh-TW"/>
              </w:rPr>
            </w:pPr>
            <w:r>
              <w:rPr>
                <w:rFonts w:eastAsia="PMingLiU"/>
                <w:sz w:val="21"/>
                <w:szCs w:val="21"/>
                <w:lang w:eastAsia="zh-TW"/>
              </w:rPr>
              <w:t>Setting C: SIB1 PDSCH time domain resource index in 38.214 Table 5.1.2.1.1-2</w:t>
            </w:r>
          </w:p>
          <w:p w:rsidR="00AC16CA" w:rsidRDefault="005F23AD">
            <w:pPr>
              <w:pStyle w:val="af2"/>
              <w:numPr>
                <w:ilvl w:val="0"/>
                <w:numId w:val="5"/>
              </w:numPr>
              <w:spacing w:after="120" w:line="260" w:lineRule="auto"/>
              <w:rPr>
                <w:rFonts w:eastAsia="PMingLiU"/>
                <w:sz w:val="21"/>
                <w:szCs w:val="21"/>
                <w:lang w:eastAsia="zh-TW"/>
              </w:rPr>
            </w:pPr>
            <w:r>
              <w:rPr>
                <w:rFonts w:eastAsia="PMingLiU"/>
                <w:sz w:val="21"/>
                <w:szCs w:val="21"/>
                <w:lang w:eastAsia="zh-TW"/>
              </w:rPr>
              <w:t xml:space="preserve">Setting D: CORESET0/SSB multiplexing pattern including </w:t>
            </w:r>
            <w:r>
              <w:rPr>
                <w:rFonts w:eastAsia="PMingLiU"/>
                <w:i/>
                <w:iCs/>
                <w:sz w:val="21"/>
                <w:szCs w:val="21"/>
                <w:lang w:eastAsia="zh-TW"/>
              </w:rPr>
              <w:t xml:space="preserve">controlResourceSetZero </w:t>
            </w:r>
            <w:r>
              <w:rPr>
                <w:rFonts w:eastAsia="PMingLiU"/>
                <w:sz w:val="21"/>
                <w:szCs w:val="21"/>
                <w:lang w:eastAsia="zh-TW"/>
              </w:rPr>
              <w:t xml:space="preserve">(index) in 38.213 Table 13-6, and </w:t>
            </w:r>
            <w:r>
              <w:rPr>
                <w:rFonts w:eastAsia="PMingLiU"/>
                <w:i/>
                <w:iCs/>
                <w:sz w:val="21"/>
                <w:szCs w:val="21"/>
                <w:lang w:eastAsia="zh-TW"/>
              </w:rPr>
              <w:t>searchSpaceZero</w:t>
            </w:r>
            <w:r>
              <w:rPr>
                <w:rFonts w:eastAsia="PMingLiU"/>
                <w:sz w:val="21"/>
                <w:szCs w:val="21"/>
                <w:lang w:eastAsia="zh-TW"/>
              </w:rPr>
              <w:t xml:space="preserve"> (index) in 38.213 Table 13-11</w:t>
            </w:r>
          </w:p>
          <w:p w:rsidR="00AC16CA" w:rsidRDefault="005F23AD">
            <w:pPr>
              <w:pStyle w:val="af2"/>
              <w:numPr>
                <w:ilvl w:val="0"/>
                <w:numId w:val="5"/>
              </w:numPr>
              <w:spacing w:after="120" w:line="260" w:lineRule="auto"/>
              <w:rPr>
                <w:rFonts w:eastAsia="PMingLiU"/>
                <w:sz w:val="21"/>
                <w:szCs w:val="21"/>
                <w:lang w:eastAsia="zh-TW"/>
              </w:rPr>
            </w:pPr>
            <w:r>
              <w:rPr>
                <w:rFonts w:eastAsia="PMingLiU"/>
                <w:sz w:val="21"/>
                <w:szCs w:val="21"/>
                <w:lang w:eastAsia="zh-TW"/>
              </w:rPr>
              <w:t>Setting E: PRACH configurations (including PRACH configuration index in 38.211 Table 6.3.3.2-3) for WUS and initial/random access</w:t>
            </w:r>
          </w:p>
          <w:p w:rsidR="00AC16CA" w:rsidRDefault="005F23AD">
            <w:pPr>
              <w:pStyle w:val="af2"/>
              <w:numPr>
                <w:ilvl w:val="0"/>
                <w:numId w:val="5"/>
              </w:numPr>
              <w:spacing w:after="120" w:line="260" w:lineRule="auto"/>
              <w:rPr>
                <w:rFonts w:eastAsia="PMingLiU"/>
                <w:sz w:val="21"/>
                <w:szCs w:val="21"/>
                <w:lang w:eastAsia="zh-TW"/>
              </w:rPr>
            </w:pPr>
            <w:r>
              <w:rPr>
                <w:rFonts w:eastAsia="PMingLiU"/>
                <w:sz w:val="21"/>
                <w:szCs w:val="21"/>
                <w:lang w:eastAsia="zh-TW"/>
              </w:rPr>
              <w:t>Setting F: Cat1/Cat2 BS</w:t>
            </w:r>
          </w:p>
          <w:p w:rsidR="00AC16CA" w:rsidRDefault="005F23AD">
            <w:pPr>
              <w:pStyle w:val="af2"/>
              <w:numPr>
                <w:ilvl w:val="0"/>
                <w:numId w:val="5"/>
              </w:numPr>
              <w:spacing w:after="120" w:line="260" w:lineRule="auto"/>
              <w:rPr>
                <w:rFonts w:eastAsia="PMingLiU"/>
                <w:sz w:val="21"/>
                <w:szCs w:val="21"/>
                <w:lang w:eastAsia="zh-TW"/>
              </w:rPr>
            </w:pPr>
            <w:r>
              <w:rPr>
                <w:rFonts w:eastAsia="PMingLiU"/>
                <w:sz w:val="21"/>
                <w:szCs w:val="21"/>
                <w:lang w:eastAsia="zh-TW"/>
              </w:rPr>
              <w:t>Setting G: Number of SSB beams</w:t>
            </w:r>
          </w:p>
          <w:p w:rsidR="00AC16CA" w:rsidRDefault="005F23AD">
            <w:pPr>
              <w:pStyle w:val="af2"/>
              <w:numPr>
                <w:ilvl w:val="0"/>
                <w:numId w:val="5"/>
              </w:numPr>
              <w:spacing w:after="120" w:line="260" w:lineRule="auto"/>
              <w:rPr>
                <w:rFonts w:eastAsia="PMingLiU"/>
                <w:sz w:val="21"/>
                <w:szCs w:val="21"/>
                <w:lang w:eastAsia="zh-TW"/>
              </w:rPr>
            </w:pPr>
            <w:r>
              <w:rPr>
                <w:rFonts w:eastAsia="PMingLiU"/>
                <w:sz w:val="21"/>
                <w:szCs w:val="21"/>
                <w:lang w:eastAsia="zh-TW"/>
              </w:rPr>
              <w:t>Setting H: NES gain/loss on Cell A</w:t>
            </w:r>
          </w:p>
          <w:p w:rsidR="00AC16CA" w:rsidRDefault="005F23AD">
            <w:pPr>
              <w:pStyle w:val="af2"/>
              <w:numPr>
                <w:ilvl w:val="0"/>
                <w:numId w:val="5"/>
              </w:numPr>
              <w:spacing w:after="120" w:line="260" w:lineRule="auto"/>
              <w:rPr>
                <w:rFonts w:eastAsia="PMingLiU"/>
                <w:sz w:val="21"/>
                <w:szCs w:val="21"/>
                <w:lang w:eastAsia="zh-TW"/>
              </w:rPr>
            </w:pPr>
            <w:r>
              <w:rPr>
                <w:rFonts w:eastAsia="PMingLiU"/>
                <w:sz w:val="21"/>
                <w:szCs w:val="21"/>
                <w:lang w:eastAsia="zh-TW"/>
              </w:rPr>
              <w:t>Setting I: On-demand SIB1 transmission rate (how often UE requests on-demand SIB1)</w:t>
            </w:r>
          </w:p>
          <w:p w:rsidR="00AC16CA" w:rsidRDefault="005F23AD">
            <w:pPr>
              <w:spacing w:beforeLines="0" w:after="120" w:line="260" w:lineRule="auto"/>
              <w:rPr>
                <w:b/>
                <w:bCs/>
                <w:szCs w:val="21"/>
                <w:highlight w:val="green"/>
              </w:rPr>
            </w:pPr>
            <w:r>
              <w:rPr>
                <w:b/>
                <w:bCs/>
                <w:szCs w:val="21"/>
                <w:highlight w:val="green"/>
              </w:rPr>
              <w:t>Agreement</w:t>
            </w:r>
          </w:p>
          <w:p w:rsidR="00AC16CA" w:rsidRDefault="005F23AD">
            <w:pPr>
              <w:spacing w:beforeLines="0" w:after="120" w:line="260" w:lineRule="auto"/>
              <w:rPr>
                <w:rFonts w:eastAsia="PMingLiU"/>
                <w:b/>
                <w:bCs/>
                <w:szCs w:val="21"/>
                <w:lang w:eastAsia="zh-TW"/>
              </w:rPr>
            </w:pPr>
            <w:r>
              <w:rPr>
                <w:rFonts w:eastAsia="PMingLiU"/>
                <w:szCs w:val="21"/>
                <w:lang w:eastAsia="zh-TW"/>
              </w:rPr>
              <w:t>For further study of the NES gain/loss evaluation assumption on Cell A with on-demand SIB1 on NES cell for idle/inactive mode UE,</w:t>
            </w:r>
          </w:p>
          <w:p w:rsidR="00AC16CA" w:rsidRDefault="005F23AD">
            <w:pPr>
              <w:pStyle w:val="af2"/>
              <w:numPr>
                <w:ilvl w:val="0"/>
                <w:numId w:val="5"/>
              </w:numPr>
              <w:spacing w:after="120" w:line="260" w:lineRule="auto"/>
              <w:rPr>
                <w:rFonts w:eastAsia="PMingLiU"/>
                <w:sz w:val="21"/>
                <w:szCs w:val="21"/>
                <w:lang w:eastAsia="zh-TW"/>
              </w:rPr>
            </w:pPr>
            <w:r>
              <w:rPr>
                <w:rFonts w:eastAsia="PMingLiU"/>
                <w:sz w:val="21"/>
                <w:szCs w:val="21"/>
                <w:lang w:eastAsia="zh-TW"/>
              </w:rPr>
              <w:t>Assume the following for network energy evaluation of Cell A in FR1:</w:t>
            </w:r>
          </w:p>
          <w:p w:rsidR="00AC16CA" w:rsidRDefault="005F23AD">
            <w:pPr>
              <w:pStyle w:val="af2"/>
              <w:numPr>
                <w:ilvl w:val="1"/>
                <w:numId w:val="5"/>
              </w:numPr>
              <w:spacing w:after="120" w:line="260" w:lineRule="auto"/>
              <w:rPr>
                <w:rFonts w:eastAsia="PMingLiU"/>
                <w:sz w:val="21"/>
                <w:szCs w:val="21"/>
                <w:lang w:eastAsia="zh-TW"/>
              </w:rPr>
            </w:pPr>
            <w:r>
              <w:rPr>
                <w:rFonts w:eastAsia="PMingLiU"/>
                <w:sz w:val="21"/>
                <w:szCs w:val="21"/>
                <w:lang w:eastAsia="zh-TW"/>
              </w:rPr>
              <w:t>Company to report among empty/low/medium cell load as defined in 38.864</w:t>
            </w:r>
          </w:p>
          <w:p w:rsidR="00AC16CA" w:rsidRDefault="005F23AD">
            <w:pPr>
              <w:pStyle w:val="af2"/>
              <w:numPr>
                <w:ilvl w:val="1"/>
                <w:numId w:val="5"/>
              </w:numPr>
              <w:spacing w:after="120" w:line="260" w:lineRule="auto"/>
              <w:rPr>
                <w:rFonts w:eastAsia="PMingLiU"/>
                <w:sz w:val="21"/>
                <w:szCs w:val="21"/>
                <w:lang w:eastAsia="zh-TW"/>
              </w:rPr>
            </w:pPr>
            <w:r>
              <w:rPr>
                <w:rFonts w:eastAsia="PMingLiU"/>
                <w:sz w:val="21"/>
                <w:szCs w:val="21"/>
                <w:lang w:eastAsia="zh-TW"/>
              </w:rPr>
              <w:t>Same Cat BS as the Non-NES cell</w:t>
            </w:r>
          </w:p>
          <w:p w:rsidR="00AC16CA" w:rsidRDefault="005F23AD">
            <w:pPr>
              <w:pStyle w:val="af2"/>
              <w:numPr>
                <w:ilvl w:val="1"/>
                <w:numId w:val="5"/>
              </w:numPr>
              <w:spacing w:after="120" w:line="260" w:lineRule="auto"/>
              <w:rPr>
                <w:rFonts w:eastAsia="PMingLiU"/>
                <w:sz w:val="21"/>
                <w:szCs w:val="21"/>
                <w:lang w:eastAsia="zh-TW"/>
              </w:rPr>
            </w:pPr>
            <w:r>
              <w:rPr>
                <w:rFonts w:eastAsia="PMingLiU"/>
                <w:sz w:val="21"/>
                <w:szCs w:val="21"/>
                <w:lang w:eastAsia="zh-TW"/>
              </w:rPr>
              <w:t>30kHz SCS, DDDSU TDD pattern</w:t>
            </w:r>
          </w:p>
          <w:p w:rsidR="00AC16CA" w:rsidRDefault="005F23AD">
            <w:pPr>
              <w:pStyle w:val="af2"/>
              <w:numPr>
                <w:ilvl w:val="2"/>
                <w:numId w:val="5"/>
              </w:numPr>
              <w:spacing w:after="120" w:line="260" w:lineRule="auto"/>
              <w:rPr>
                <w:rFonts w:eastAsia="PMingLiU"/>
                <w:sz w:val="21"/>
                <w:szCs w:val="21"/>
                <w:lang w:eastAsia="zh-TW"/>
              </w:rPr>
            </w:pPr>
            <w:r>
              <w:rPr>
                <w:rFonts w:eastAsia="PMingLiU"/>
                <w:sz w:val="21"/>
                <w:szCs w:val="21"/>
                <w:lang w:eastAsia="zh-TW"/>
              </w:rPr>
              <w:t xml:space="preserve"> Same SSB period as the Non-NES cell and company to report SIB1 period</w:t>
            </w:r>
          </w:p>
          <w:p w:rsidR="00AC16CA" w:rsidRDefault="005F23AD">
            <w:pPr>
              <w:pStyle w:val="af2"/>
              <w:numPr>
                <w:ilvl w:val="1"/>
                <w:numId w:val="5"/>
              </w:numPr>
              <w:spacing w:after="120" w:line="260" w:lineRule="auto"/>
              <w:rPr>
                <w:rFonts w:eastAsia="PMingLiU"/>
                <w:sz w:val="21"/>
                <w:szCs w:val="21"/>
                <w:lang w:eastAsia="zh-TW"/>
              </w:rPr>
            </w:pPr>
            <w:r>
              <w:rPr>
                <w:rFonts w:eastAsia="PMingLiU"/>
                <w:sz w:val="21"/>
                <w:szCs w:val="21"/>
                <w:lang w:eastAsia="zh-TW"/>
              </w:rPr>
              <w:t>Same number of SSBs in a SSB burst as the Non-NES cell with SSB pattern case C</w:t>
            </w:r>
          </w:p>
          <w:p w:rsidR="00AC16CA" w:rsidRDefault="005F23AD">
            <w:pPr>
              <w:pStyle w:val="af2"/>
              <w:numPr>
                <w:ilvl w:val="1"/>
                <w:numId w:val="5"/>
              </w:numPr>
              <w:spacing w:after="120" w:line="260" w:lineRule="auto"/>
              <w:rPr>
                <w:rFonts w:eastAsia="PMingLiU"/>
                <w:sz w:val="21"/>
                <w:szCs w:val="21"/>
                <w:lang w:eastAsia="zh-TW"/>
              </w:rPr>
            </w:pPr>
            <w:r>
              <w:rPr>
                <w:rFonts w:eastAsia="PMingLiU"/>
                <w:sz w:val="21"/>
                <w:szCs w:val="21"/>
                <w:lang w:eastAsia="zh-TW"/>
              </w:rPr>
              <w:t>20ms PRACH configuration periodicity for WUS and/or initial access RACH and company to report RACH configuration index in 38.211 Table 6.3.3.2-3</w:t>
            </w:r>
          </w:p>
          <w:p w:rsidR="00AC16CA" w:rsidRDefault="005F23AD">
            <w:pPr>
              <w:pStyle w:val="af2"/>
              <w:numPr>
                <w:ilvl w:val="1"/>
                <w:numId w:val="5"/>
              </w:numPr>
              <w:spacing w:after="120" w:line="260" w:lineRule="auto"/>
              <w:rPr>
                <w:rFonts w:eastAsia="PMingLiU"/>
                <w:sz w:val="21"/>
                <w:szCs w:val="21"/>
                <w:lang w:eastAsia="zh-TW"/>
              </w:rPr>
            </w:pPr>
            <w:r>
              <w:rPr>
                <w:rFonts w:eastAsia="PMingLiU"/>
                <w:sz w:val="21"/>
                <w:szCs w:val="21"/>
                <w:lang w:eastAsia="zh-TW"/>
              </w:rPr>
              <w:t>Same SSB/CORESET0 multiplexing pattern and same SIB1 PDSCH time domain resource allocation as the Non-NES cell</w:t>
            </w:r>
          </w:p>
          <w:p w:rsidR="00AC16CA" w:rsidRDefault="005F23AD">
            <w:pPr>
              <w:pStyle w:val="af2"/>
              <w:numPr>
                <w:ilvl w:val="1"/>
                <w:numId w:val="5"/>
              </w:numPr>
              <w:spacing w:after="120" w:line="260" w:lineRule="auto"/>
              <w:rPr>
                <w:rFonts w:eastAsia="PMingLiU"/>
                <w:sz w:val="21"/>
                <w:szCs w:val="21"/>
                <w:lang w:eastAsia="zh-TW"/>
              </w:rPr>
            </w:pPr>
            <w:r>
              <w:rPr>
                <w:rFonts w:eastAsia="PMingLiU"/>
                <w:sz w:val="21"/>
                <w:szCs w:val="21"/>
                <w:lang w:eastAsia="zh-TW"/>
              </w:rPr>
              <w:t>Same traffic model as the Non-NES cell</w:t>
            </w:r>
          </w:p>
          <w:p w:rsidR="00AC16CA" w:rsidRDefault="005F23AD">
            <w:pPr>
              <w:pStyle w:val="af2"/>
              <w:numPr>
                <w:ilvl w:val="1"/>
                <w:numId w:val="5"/>
              </w:numPr>
              <w:spacing w:after="120" w:line="260" w:lineRule="auto"/>
              <w:rPr>
                <w:rFonts w:eastAsia="PMingLiU"/>
                <w:sz w:val="21"/>
                <w:szCs w:val="21"/>
                <w:lang w:eastAsia="zh-TW"/>
              </w:rPr>
            </w:pPr>
            <w:r>
              <w:rPr>
                <w:rFonts w:eastAsia="PMingLiU"/>
                <w:sz w:val="21"/>
                <w:szCs w:val="21"/>
                <w:lang w:eastAsia="zh-TW"/>
              </w:rPr>
              <w:lastRenderedPageBreak/>
              <w:t>Companies to report the assumption of WUS configuration provision or UL WUS monitoring or on-demand SIB1 transmission on Cell A if Case 2 (Option 1+B+X) or Case 3 (Option 2+B+Y) is considered</w:t>
            </w:r>
          </w:p>
          <w:p w:rsidR="00AC16CA" w:rsidRDefault="005F23AD">
            <w:pPr>
              <w:spacing w:beforeLines="0" w:after="120" w:line="260" w:lineRule="auto"/>
              <w:rPr>
                <w:b/>
                <w:bCs/>
                <w:szCs w:val="21"/>
                <w:highlight w:val="green"/>
              </w:rPr>
            </w:pPr>
            <w:r>
              <w:rPr>
                <w:b/>
                <w:bCs/>
                <w:szCs w:val="21"/>
                <w:highlight w:val="green"/>
              </w:rPr>
              <w:t>Agreement</w:t>
            </w:r>
          </w:p>
          <w:p w:rsidR="00AC16CA" w:rsidRDefault="005F23AD">
            <w:pPr>
              <w:spacing w:beforeLines="0" w:afterLines="0" w:after="0" w:line="240" w:lineRule="auto"/>
              <w:rPr>
                <w:rFonts w:eastAsia="PMingLiU"/>
                <w:bCs/>
                <w:iCs/>
                <w:szCs w:val="21"/>
                <w:lang w:eastAsia="zh-TW"/>
              </w:rPr>
            </w:pPr>
            <w:r>
              <w:rPr>
                <w:rFonts w:eastAsia="PMingLiU"/>
                <w:bCs/>
                <w:iCs/>
                <w:szCs w:val="21"/>
                <w:lang w:eastAsia="zh-TW"/>
              </w:rPr>
              <w:t>For the further study of on-demand SIB1 for idle/inactive mode UE, RAN1 focuses its studies on the following cases:</w:t>
            </w:r>
          </w:p>
          <w:p w:rsidR="00AC16CA" w:rsidRDefault="005F23AD">
            <w:pPr>
              <w:pStyle w:val="af2"/>
              <w:numPr>
                <w:ilvl w:val="0"/>
                <w:numId w:val="6"/>
              </w:numPr>
              <w:spacing w:afterLines="0" w:after="0" w:line="240" w:lineRule="auto"/>
              <w:rPr>
                <w:rFonts w:eastAsia="PMingLiU"/>
                <w:bCs/>
                <w:iCs/>
                <w:sz w:val="21"/>
                <w:szCs w:val="21"/>
                <w:lang w:eastAsia="zh-TW"/>
              </w:rPr>
            </w:pPr>
            <w:r>
              <w:rPr>
                <w:rFonts w:eastAsia="PMingLiU"/>
                <w:bCs/>
                <w:iCs/>
                <w:sz w:val="21"/>
                <w:szCs w:val="21"/>
                <w:lang w:eastAsia="zh-TW"/>
              </w:rPr>
              <w:t xml:space="preserve">Case 1: </w:t>
            </w:r>
            <w:r>
              <w:rPr>
                <w:rFonts w:eastAsia="PMingLiU"/>
                <w:bCs/>
                <w:sz w:val="21"/>
                <w:szCs w:val="21"/>
                <w:lang w:eastAsia="zh-TW"/>
              </w:rPr>
              <w:t xml:space="preserve">Option 1+A+X </w:t>
            </w:r>
          </w:p>
          <w:p w:rsidR="00AC16CA" w:rsidRDefault="005F23AD">
            <w:pPr>
              <w:pStyle w:val="af2"/>
              <w:numPr>
                <w:ilvl w:val="0"/>
                <w:numId w:val="6"/>
              </w:numPr>
              <w:spacing w:afterLines="0" w:after="0" w:line="240" w:lineRule="auto"/>
              <w:rPr>
                <w:rFonts w:eastAsia="PMingLiU"/>
                <w:bCs/>
                <w:iCs/>
                <w:sz w:val="21"/>
                <w:szCs w:val="21"/>
                <w:lang w:eastAsia="zh-TW"/>
              </w:rPr>
            </w:pPr>
            <w:r>
              <w:rPr>
                <w:rFonts w:eastAsia="PMingLiU"/>
                <w:bCs/>
                <w:iCs/>
                <w:sz w:val="21"/>
                <w:szCs w:val="21"/>
                <w:lang w:eastAsia="zh-TW"/>
              </w:rPr>
              <w:t xml:space="preserve">Case 2: </w:t>
            </w:r>
            <w:r>
              <w:rPr>
                <w:rFonts w:eastAsia="PMingLiU"/>
                <w:bCs/>
                <w:sz w:val="21"/>
                <w:szCs w:val="21"/>
                <w:lang w:eastAsia="zh-TW"/>
              </w:rPr>
              <w:t>Option 1+B+X</w:t>
            </w:r>
          </w:p>
          <w:p w:rsidR="00AC16CA" w:rsidRDefault="005F23AD">
            <w:pPr>
              <w:pStyle w:val="af2"/>
              <w:numPr>
                <w:ilvl w:val="0"/>
                <w:numId w:val="6"/>
              </w:numPr>
              <w:spacing w:afterLines="0" w:after="0" w:line="240" w:lineRule="auto"/>
              <w:rPr>
                <w:rFonts w:eastAsia="PMingLiU"/>
                <w:bCs/>
                <w:iCs/>
                <w:sz w:val="21"/>
                <w:szCs w:val="21"/>
                <w:lang w:eastAsia="zh-TW"/>
              </w:rPr>
            </w:pPr>
            <w:r>
              <w:rPr>
                <w:rFonts w:eastAsia="PMingLiU"/>
                <w:bCs/>
                <w:iCs/>
                <w:sz w:val="21"/>
                <w:szCs w:val="21"/>
                <w:lang w:eastAsia="zh-TW"/>
              </w:rPr>
              <w:t xml:space="preserve">Case 3: </w:t>
            </w:r>
            <w:r>
              <w:rPr>
                <w:rFonts w:eastAsia="PMingLiU"/>
                <w:bCs/>
                <w:sz w:val="21"/>
                <w:szCs w:val="21"/>
                <w:lang w:eastAsia="zh-TW"/>
              </w:rPr>
              <w:t>Option 2+B+Y</w:t>
            </w:r>
          </w:p>
          <w:p w:rsidR="00AC16CA" w:rsidRDefault="005F23AD">
            <w:pPr>
              <w:spacing w:beforeLines="0" w:afterLines="0" w:after="0" w:line="240" w:lineRule="auto"/>
              <w:rPr>
                <w:rFonts w:eastAsia="PMingLiU"/>
                <w:bCs/>
                <w:iCs/>
                <w:szCs w:val="21"/>
                <w:lang w:eastAsia="zh-TW"/>
              </w:rPr>
            </w:pPr>
            <w:r>
              <w:rPr>
                <w:rFonts w:eastAsia="PMingLiU"/>
                <w:bCs/>
                <w:iCs/>
                <w:szCs w:val="21"/>
                <w:lang w:eastAsia="zh-TW"/>
              </w:rPr>
              <w:t>Where the options 1/2/A/B/X/Y are defined below:</w:t>
            </w:r>
          </w:p>
          <w:p w:rsidR="00AC16CA" w:rsidRDefault="005F23AD">
            <w:pPr>
              <w:pStyle w:val="af2"/>
              <w:numPr>
                <w:ilvl w:val="0"/>
                <w:numId w:val="7"/>
              </w:numPr>
              <w:spacing w:afterLines="0" w:after="0" w:line="240" w:lineRule="auto"/>
              <w:rPr>
                <w:rFonts w:eastAsia="PMingLiU"/>
                <w:bCs/>
                <w:iCs/>
                <w:sz w:val="21"/>
                <w:szCs w:val="21"/>
                <w:lang w:eastAsia="zh-TW"/>
              </w:rPr>
            </w:pPr>
            <w:r>
              <w:rPr>
                <w:rFonts w:eastAsia="PMingLiU"/>
                <w:bCs/>
                <w:iCs/>
                <w:sz w:val="21"/>
                <w:szCs w:val="21"/>
                <w:lang w:eastAsia="zh-TW"/>
              </w:rPr>
              <w:t>On target cell of UL WUS transmission:</w:t>
            </w:r>
          </w:p>
          <w:p w:rsidR="00AC16CA" w:rsidRDefault="005F23AD">
            <w:pPr>
              <w:numPr>
                <w:ilvl w:val="1"/>
                <w:numId w:val="5"/>
              </w:numPr>
              <w:spacing w:beforeLines="0" w:afterLines="0" w:after="0" w:line="240" w:lineRule="auto"/>
              <w:rPr>
                <w:szCs w:val="21"/>
              </w:rPr>
            </w:pPr>
            <w:r>
              <w:rPr>
                <w:szCs w:val="21"/>
              </w:rPr>
              <w:t>Option 1: UE transmits UL WUS to NES Cell</w:t>
            </w:r>
          </w:p>
          <w:p w:rsidR="00AC16CA" w:rsidRDefault="005F23AD">
            <w:pPr>
              <w:numPr>
                <w:ilvl w:val="1"/>
                <w:numId w:val="5"/>
              </w:numPr>
              <w:spacing w:beforeLines="0" w:afterLines="0" w:after="0" w:line="240" w:lineRule="auto"/>
              <w:rPr>
                <w:szCs w:val="21"/>
              </w:rPr>
            </w:pPr>
            <w:r>
              <w:rPr>
                <w:szCs w:val="21"/>
              </w:rPr>
              <w:t>Option 2: UE transmits UL WUS to Cell A</w:t>
            </w:r>
          </w:p>
          <w:p w:rsidR="00AC16CA" w:rsidRDefault="005F23AD">
            <w:pPr>
              <w:pStyle w:val="af2"/>
              <w:numPr>
                <w:ilvl w:val="0"/>
                <w:numId w:val="7"/>
              </w:numPr>
              <w:spacing w:afterLines="0" w:after="0" w:line="240" w:lineRule="auto"/>
              <w:rPr>
                <w:rFonts w:eastAsia="PMingLiU"/>
                <w:bCs/>
                <w:iCs/>
                <w:sz w:val="21"/>
                <w:szCs w:val="21"/>
                <w:lang w:eastAsia="zh-TW"/>
              </w:rPr>
            </w:pPr>
            <w:r>
              <w:rPr>
                <w:rFonts w:eastAsia="PMingLiU"/>
                <w:bCs/>
                <w:iCs/>
                <w:sz w:val="21"/>
                <w:szCs w:val="21"/>
                <w:lang w:eastAsia="zh-TW"/>
              </w:rPr>
              <w:t>On configuration provision for UL WUS transmission</w:t>
            </w:r>
          </w:p>
          <w:p w:rsidR="00AC16CA" w:rsidRDefault="005F23AD">
            <w:pPr>
              <w:numPr>
                <w:ilvl w:val="1"/>
                <w:numId w:val="5"/>
              </w:numPr>
              <w:spacing w:beforeLines="0" w:afterLines="0" w:after="0" w:line="240" w:lineRule="auto"/>
              <w:rPr>
                <w:szCs w:val="21"/>
              </w:rPr>
            </w:pPr>
            <w:r>
              <w:rPr>
                <w:szCs w:val="21"/>
              </w:rPr>
              <w:t>Option A: UE obtains the UL WUS configuration from NES Cell</w:t>
            </w:r>
          </w:p>
          <w:p w:rsidR="00AC16CA" w:rsidRDefault="005F23AD">
            <w:pPr>
              <w:numPr>
                <w:ilvl w:val="1"/>
                <w:numId w:val="5"/>
              </w:numPr>
              <w:spacing w:beforeLines="0" w:afterLines="0" w:after="0" w:line="240" w:lineRule="auto"/>
              <w:rPr>
                <w:szCs w:val="21"/>
              </w:rPr>
            </w:pPr>
            <w:r>
              <w:rPr>
                <w:szCs w:val="21"/>
              </w:rPr>
              <w:t xml:space="preserve">Option B: UE obtains the UL WUS configuration from Cell A </w:t>
            </w:r>
          </w:p>
          <w:p w:rsidR="00AC16CA" w:rsidRDefault="005F23AD">
            <w:pPr>
              <w:numPr>
                <w:ilvl w:val="0"/>
                <w:numId w:val="7"/>
              </w:numPr>
              <w:spacing w:beforeLines="0" w:afterLines="0" w:after="0" w:line="240" w:lineRule="auto"/>
              <w:rPr>
                <w:rFonts w:eastAsia="PMingLiU"/>
                <w:bCs/>
                <w:iCs/>
                <w:szCs w:val="21"/>
                <w:lang w:eastAsia="zh-TW"/>
              </w:rPr>
            </w:pPr>
            <w:r>
              <w:rPr>
                <w:rFonts w:eastAsia="PMingLiU"/>
                <w:bCs/>
                <w:iCs/>
                <w:szCs w:val="21"/>
                <w:lang w:eastAsia="zh-TW"/>
              </w:rPr>
              <w:t xml:space="preserve">On receiving of SIB1 </w:t>
            </w:r>
          </w:p>
          <w:p w:rsidR="00AC16CA" w:rsidRDefault="005F23AD">
            <w:pPr>
              <w:numPr>
                <w:ilvl w:val="1"/>
                <w:numId w:val="5"/>
              </w:numPr>
              <w:spacing w:beforeLines="0" w:afterLines="0" w:after="0" w:line="240" w:lineRule="auto"/>
              <w:rPr>
                <w:szCs w:val="21"/>
              </w:rPr>
            </w:pPr>
            <w:r>
              <w:rPr>
                <w:szCs w:val="21"/>
              </w:rPr>
              <w:t xml:space="preserve">Option X: UE receives on-demand SIB1 from NES Cell </w:t>
            </w:r>
          </w:p>
          <w:p w:rsidR="00AC16CA" w:rsidRDefault="005F23AD">
            <w:pPr>
              <w:numPr>
                <w:ilvl w:val="1"/>
                <w:numId w:val="5"/>
              </w:numPr>
              <w:spacing w:beforeLines="0" w:afterLines="0" w:after="0" w:line="240" w:lineRule="auto"/>
              <w:rPr>
                <w:szCs w:val="21"/>
              </w:rPr>
            </w:pPr>
            <w:r>
              <w:rPr>
                <w:szCs w:val="21"/>
              </w:rPr>
              <w:t>Option Y: UE receives on-demand SIB1 from Cell A</w:t>
            </w:r>
          </w:p>
          <w:p w:rsidR="00AC16CA" w:rsidRDefault="005F23AD">
            <w:pPr>
              <w:spacing w:before="120" w:after="120"/>
              <w:rPr>
                <w:b/>
                <w:bCs/>
                <w:szCs w:val="21"/>
                <w:highlight w:val="green"/>
              </w:rPr>
            </w:pPr>
            <w:r>
              <w:rPr>
                <w:b/>
                <w:bCs/>
                <w:szCs w:val="21"/>
                <w:highlight w:val="green"/>
              </w:rPr>
              <w:t>Agreement</w:t>
            </w:r>
          </w:p>
          <w:p w:rsidR="00AC16CA" w:rsidRDefault="005F23AD">
            <w:pPr>
              <w:pStyle w:val="af2"/>
              <w:spacing w:after="120" w:line="260" w:lineRule="auto"/>
              <w:ind w:left="0"/>
              <w:rPr>
                <w:rFonts w:eastAsia="PMingLiU"/>
                <w:bCs/>
                <w:iCs/>
                <w:sz w:val="21"/>
                <w:szCs w:val="21"/>
                <w:lang w:eastAsia="zh-TW"/>
              </w:rPr>
            </w:pPr>
            <w:r>
              <w:rPr>
                <w:rFonts w:eastAsia="PMingLiU"/>
                <w:bCs/>
                <w:iCs/>
                <w:sz w:val="21"/>
                <w:szCs w:val="21"/>
                <w:lang w:eastAsia="zh-TW"/>
              </w:rPr>
              <w:t>RAN1 to further study the following UE operation scenarios in the UL WUS design:</w:t>
            </w:r>
          </w:p>
          <w:p w:rsidR="00AC16CA" w:rsidRDefault="005F23AD">
            <w:pPr>
              <w:pStyle w:val="af2"/>
              <w:numPr>
                <w:ilvl w:val="0"/>
                <w:numId w:val="6"/>
              </w:numPr>
              <w:spacing w:after="120" w:line="260" w:lineRule="auto"/>
              <w:rPr>
                <w:rFonts w:eastAsia="PMingLiU"/>
                <w:bCs/>
                <w:iCs/>
                <w:sz w:val="21"/>
                <w:szCs w:val="21"/>
                <w:lang w:eastAsia="zh-TW"/>
              </w:rPr>
            </w:pPr>
            <w:r>
              <w:rPr>
                <w:rFonts w:eastAsia="PMingLiU"/>
                <w:bCs/>
                <w:iCs/>
                <w:sz w:val="21"/>
                <w:szCs w:val="21"/>
                <w:lang w:eastAsia="zh-TW"/>
              </w:rPr>
              <w:t>Scenario 1: UE requests SIB1 to camp on NES cell</w:t>
            </w:r>
          </w:p>
          <w:p w:rsidR="00AC16CA" w:rsidRDefault="005F23AD">
            <w:pPr>
              <w:pStyle w:val="af2"/>
              <w:numPr>
                <w:ilvl w:val="0"/>
                <w:numId w:val="6"/>
              </w:numPr>
              <w:spacing w:after="120" w:line="260" w:lineRule="auto"/>
              <w:rPr>
                <w:rFonts w:eastAsia="PMingLiU"/>
                <w:bCs/>
                <w:iCs/>
                <w:sz w:val="21"/>
                <w:szCs w:val="21"/>
                <w:lang w:eastAsia="zh-TW"/>
              </w:rPr>
            </w:pPr>
            <w:r>
              <w:rPr>
                <w:rFonts w:eastAsia="PMingLiU"/>
                <w:bCs/>
                <w:iCs/>
                <w:sz w:val="21"/>
                <w:szCs w:val="21"/>
                <w:lang w:eastAsia="zh-TW"/>
              </w:rPr>
              <w:t>Scenario 2: UE request SIB1 to perform random access procedure to make RRC connection to NES cell</w:t>
            </w:r>
          </w:p>
          <w:p w:rsidR="00AC16CA" w:rsidRDefault="005F23AD">
            <w:pPr>
              <w:spacing w:beforeLines="0" w:after="120" w:line="260" w:lineRule="auto"/>
              <w:rPr>
                <w:b/>
                <w:bCs/>
                <w:szCs w:val="21"/>
                <w:highlight w:val="green"/>
              </w:rPr>
            </w:pPr>
            <w:r>
              <w:rPr>
                <w:b/>
                <w:bCs/>
                <w:szCs w:val="21"/>
                <w:highlight w:val="green"/>
              </w:rPr>
              <w:t>Agreement</w:t>
            </w:r>
          </w:p>
          <w:p w:rsidR="00AC16CA" w:rsidRDefault="005F23AD">
            <w:pPr>
              <w:spacing w:beforeLines="0" w:after="120" w:line="260" w:lineRule="auto"/>
              <w:rPr>
                <w:szCs w:val="21"/>
              </w:rPr>
            </w:pPr>
            <w:r>
              <w:rPr>
                <w:szCs w:val="21"/>
              </w:rPr>
              <w:t>RAN1 to further study UE identification of NES cell with on-demand SIB1 based on one, both, or combination of the following options:</w:t>
            </w:r>
          </w:p>
          <w:p w:rsidR="00AC16CA" w:rsidRDefault="005F23AD">
            <w:pPr>
              <w:numPr>
                <w:ilvl w:val="0"/>
                <w:numId w:val="6"/>
              </w:numPr>
              <w:spacing w:beforeLines="0" w:after="120" w:line="260" w:lineRule="auto"/>
              <w:rPr>
                <w:szCs w:val="21"/>
              </w:rPr>
            </w:pPr>
            <w:r>
              <w:rPr>
                <w:szCs w:val="21"/>
              </w:rPr>
              <w:t>Option 1: By WUS configuration</w:t>
            </w:r>
          </w:p>
          <w:p w:rsidR="00AC16CA" w:rsidRDefault="005F23AD">
            <w:pPr>
              <w:numPr>
                <w:ilvl w:val="0"/>
                <w:numId w:val="6"/>
              </w:numPr>
              <w:spacing w:beforeLines="0" w:after="120" w:line="260" w:lineRule="auto"/>
              <w:rPr>
                <w:szCs w:val="21"/>
              </w:rPr>
            </w:pPr>
            <w:r>
              <w:rPr>
                <w:szCs w:val="21"/>
              </w:rPr>
              <w:t xml:space="preserve">Option 2: By PBCH payload of NES cell </w:t>
            </w:r>
          </w:p>
          <w:p w:rsidR="00AC16CA" w:rsidRDefault="005F23AD">
            <w:pPr>
              <w:spacing w:beforeLines="0" w:after="120" w:line="260" w:lineRule="auto"/>
              <w:rPr>
                <w:b/>
                <w:bCs/>
                <w:szCs w:val="21"/>
                <w:highlight w:val="green"/>
              </w:rPr>
            </w:pPr>
            <w:r>
              <w:rPr>
                <w:b/>
                <w:bCs/>
                <w:szCs w:val="21"/>
                <w:highlight w:val="green"/>
              </w:rPr>
              <w:t>Agreement</w:t>
            </w:r>
          </w:p>
          <w:p w:rsidR="00AC16CA" w:rsidRDefault="005F23AD">
            <w:pPr>
              <w:spacing w:beforeLines="0" w:after="120" w:line="260" w:lineRule="auto"/>
              <w:rPr>
                <w:rFonts w:eastAsia="PMingLiU"/>
                <w:szCs w:val="21"/>
                <w:lang w:eastAsia="zh-TW"/>
              </w:rPr>
            </w:pPr>
            <w:r>
              <w:rPr>
                <w:rFonts w:eastAsia="PMingLiU"/>
                <w:iCs/>
                <w:szCs w:val="21"/>
                <w:lang w:eastAsia="zh-TW"/>
              </w:rPr>
              <w:t>For UL WUS</w:t>
            </w:r>
            <w:r>
              <w:rPr>
                <w:rFonts w:eastAsia="PMingLiU"/>
                <w:szCs w:val="21"/>
                <w:lang w:eastAsia="zh-TW"/>
              </w:rPr>
              <w:t xml:space="preserve"> design for SIB1 request, at least </w:t>
            </w:r>
            <w:r>
              <w:rPr>
                <w:rFonts w:eastAsia="Malgun Gothic"/>
                <w:szCs w:val="21"/>
                <w:lang w:eastAsia="ko-KR"/>
              </w:rPr>
              <w:t xml:space="preserve">dedicated </w:t>
            </w:r>
            <w:r>
              <w:rPr>
                <w:rFonts w:eastAsia="PMingLiU"/>
                <w:szCs w:val="21"/>
                <w:lang w:eastAsia="zh-TW"/>
              </w:rPr>
              <w:t>PRACH resource is the assumption for further study in RAN1</w:t>
            </w:r>
          </w:p>
          <w:p w:rsidR="00AC16CA" w:rsidRDefault="005F23AD">
            <w:pPr>
              <w:pStyle w:val="af2"/>
              <w:numPr>
                <w:ilvl w:val="0"/>
                <w:numId w:val="5"/>
              </w:numPr>
              <w:spacing w:after="120" w:line="260" w:lineRule="auto"/>
              <w:rPr>
                <w:rFonts w:eastAsia="PMingLiU"/>
                <w:iCs/>
                <w:sz w:val="21"/>
                <w:szCs w:val="21"/>
                <w:lang w:eastAsia="zh-TW"/>
              </w:rPr>
            </w:pPr>
            <w:r>
              <w:rPr>
                <w:rFonts w:eastAsia="PMingLiU"/>
                <w:sz w:val="21"/>
                <w:szCs w:val="21"/>
                <w:lang w:eastAsia="zh-TW"/>
              </w:rPr>
              <w:t xml:space="preserve">FFS: Details on </w:t>
            </w:r>
            <w:r>
              <w:rPr>
                <w:rFonts w:eastAsia="PMingLiU"/>
                <w:iCs/>
                <w:sz w:val="21"/>
                <w:szCs w:val="21"/>
                <w:lang w:eastAsia="zh-TW"/>
              </w:rPr>
              <w:t>time, frequency, and/or PRACH preamble resources for UL WUS</w:t>
            </w:r>
          </w:p>
          <w:p w:rsidR="00AC16CA" w:rsidRDefault="005F23AD">
            <w:pPr>
              <w:pStyle w:val="af2"/>
              <w:numPr>
                <w:ilvl w:val="0"/>
                <w:numId w:val="5"/>
              </w:numPr>
              <w:spacing w:after="120" w:line="260" w:lineRule="auto"/>
              <w:rPr>
                <w:b/>
                <w:bCs/>
                <w:sz w:val="21"/>
                <w:szCs w:val="21"/>
              </w:rPr>
            </w:pPr>
            <w:r>
              <w:rPr>
                <w:rFonts w:eastAsia="Malgun Gothic"/>
                <w:iCs/>
                <w:sz w:val="21"/>
                <w:szCs w:val="21"/>
                <w:lang w:eastAsia="ko-KR"/>
              </w:rPr>
              <w:t xml:space="preserve">FFS: </w:t>
            </w:r>
            <w:r>
              <w:rPr>
                <w:rFonts w:eastAsia="PMingLiU"/>
                <w:sz w:val="21"/>
                <w:szCs w:val="21"/>
                <w:lang w:eastAsia="ko-KR"/>
              </w:rPr>
              <w:t xml:space="preserve">whether </w:t>
            </w:r>
            <w:r>
              <w:rPr>
                <w:rFonts w:eastAsia="Malgun Gothic"/>
                <w:iCs/>
                <w:sz w:val="21"/>
                <w:szCs w:val="21"/>
                <w:lang w:eastAsia="ko-KR"/>
              </w:rPr>
              <w:t>RACH resource for SIB1 request could be used for an initial access procedure and/or an on-demand SI procedure</w:t>
            </w:r>
          </w:p>
          <w:p w:rsidR="00AC16CA" w:rsidRDefault="00AC16CA">
            <w:pPr>
              <w:pStyle w:val="af2"/>
              <w:spacing w:after="120" w:line="260" w:lineRule="auto"/>
              <w:ind w:left="0"/>
              <w:rPr>
                <w:b/>
                <w:bCs/>
                <w:sz w:val="21"/>
                <w:szCs w:val="21"/>
                <w:highlight w:val="green"/>
              </w:rPr>
            </w:pPr>
          </w:p>
          <w:p w:rsidR="00AC16CA" w:rsidRDefault="005F23AD">
            <w:pPr>
              <w:pStyle w:val="af2"/>
              <w:spacing w:after="120" w:line="260" w:lineRule="auto"/>
              <w:ind w:left="0"/>
              <w:rPr>
                <w:b/>
                <w:bCs/>
                <w:sz w:val="21"/>
                <w:szCs w:val="21"/>
                <w:highlight w:val="green"/>
              </w:rPr>
            </w:pPr>
            <w:r>
              <w:rPr>
                <w:b/>
                <w:bCs/>
                <w:sz w:val="21"/>
                <w:szCs w:val="21"/>
                <w:highlight w:val="green"/>
              </w:rPr>
              <w:t>Agreement</w:t>
            </w:r>
          </w:p>
          <w:p w:rsidR="00AC16CA" w:rsidRDefault="005F23AD">
            <w:pPr>
              <w:spacing w:beforeLines="0" w:after="120" w:line="260" w:lineRule="auto"/>
              <w:rPr>
                <w:rFonts w:eastAsia="PMingLiU"/>
                <w:szCs w:val="21"/>
                <w:lang w:eastAsia="zh-TW"/>
              </w:rPr>
            </w:pPr>
            <w:r>
              <w:rPr>
                <w:rFonts w:eastAsia="PMingLiU"/>
                <w:szCs w:val="21"/>
                <w:lang w:eastAsia="zh-TW"/>
              </w:rPr>
              <w:t>Conditions for triggering UL WUS transmission is up to RAN2. Any related work in RAN1 to be triggered by RAN2 LS. Send an LS to RAN2. Final LS in R1-2403779.</w:t>
            </w:r>
          </w:p>
        </w:tc>
      </w:tr>
    </w:tbl>
    <w:p w:rsidR="00AC16CA" w:rsidRDefault="005F23AD">
      <w:pPr>
        <w:spacing w:before="120" w:after="120"/>
        <w:rPr>
          <w:bCs/>
        </w:rPr>
      </w:pPr>
      <w:r>
        <w:rPr>
          <w:szCs w:val="21"/>
        </w:rPr>
        <w:lastRenderedPageBreak/>
        <w:t xml:space="preserve">In this contribution, </w:t>
      </w:r>
      <w:r>
        <w:rPr>
          <w:rFonts w:hint="eastAsia"/>
          <w:szCs w:val="21"/>
        </w:rPr>
        <w:t>the further discussion</w:t>
      </w:r>
      <w:r>
        <w:rPr>
          <w:szCs w:val="21"/>
        </w:rPr>
        <w:t xml:space="preserve"> on the </w:t>
      </w:r>
      <w:r>
        <w:rPr>
          <w:bCs/>
        </w:rPr>
        <w:t>on-demand SIB1 for UEs in idle</w:t>
      </w:r>
      <w:r>
        <w:t>/inactive</w:t>
      </w:r>
      <w:r>
        <w:rPr>
          <w:bCs/>
        </w:rPr>
        <w:t xml:space="preserve"> mode </w:t>
      </w:r>
      <w:r>
        <w:rPr>
          <w:rFonts w:hint="eastAsia"/>
          <w:bCs/>
        </w:rPr>
        <w:t>is</w:t>
      </w:r>
      <w:r>
        <w:rPr>
          <w:bCs/>
        </w:rPr>
        <w:t xml:space="preserve"> </w:t>
      </w:r>
      <w:r>
        <w:rPr>
          <w:rFonts w:hint="eastAsia"/>
          <w:bCs/>
        </w:rPr>
        <w:t>provid</w:t>
      </w:r>
      <w:r>
        <w:rPr>
          <w:bCs/>
        </w:rPr>
        <w:t>ed.</w:t>
      </w:r>
    </w:p>
    <w:p w:rsidR="00AC16CA" w:rsidRDefault="00AC16CA">
      <w:pPr>
        <w:spacing w:before="120" w:after="120"/>
        <w:rPr>
          <w:bCs/>
        </w:rPr>
      </w:pPr>
    </w:p>
    <w:p w:rsidR="00AC16CA" w:rsidRDefault="005F23AD">
      <w:pPr>
        <w:pStyle w:val="1"/>
        <w:spacing w:before="120" w:after="120"/>
        <w:ind w:left="0"/>
        <w:rPr>
          <w:rFonts w:ascii="Times New Roman" w:hAnsi="Times New Roman"/>
          <w:b/>
          <w:bCs/>
          <w:sz w:val="28"/>
          <w:szCs w:val="28"/>
        </w:rPr>
      </w:pPr>
      <w:r>
        <w:rPr>
          <w:rFonts w:ascii="Times New Roman" w:eastAsia="宋体" w:hAnsi="Times New Roman"/>
          <w:b/>
          <w:bCs/>
          <w:sz w:val="28"/>
          <w:szCs w:val="28"/>
        </w:rPr>
        <w:lastRenderedPageBreak/>
        <w:t>Simulation results of the on-demand SIB1</w:t>
      </w:r>
    </w:p>
    <w:p w:rsidR="00AC16CA" w:rsidRDefault="005F23AD">
      <w:pPr>
        <w:spacing w:before="120" w:after="120"/>
      </w:pPr>
      <w:r>
        <w:t xml:space="preserve">Considering that the energy saving gain is an important KPI, the network energy saving gain of on-demand SIB1 transmission should be evaluated. And the solution to </w:t>
      </w:r>
      <w:r>
        <w:rPr>
          <w:bCs/>
        </w:rPr>
        <w:t>on-demand SIB1 for UEs in idle</w:t>
      </w:r>
      <w:r>
        <w:t>/inactive</w:t>
      </w:r>
      <w:r>
        <w:rPr>
          <w:bCs/>
        </w:rPr>
        <w:t xml:space="preserve"> mode can be specified only when it </w:t>
      </w:r>
      <w:r>
        <w:t>can provide significant network energy savings.</w:t>
      </w:r>
      <w:r>
        <w:rPr>
          <w:bCs/>
        </w:rPr>
        <w:t xml:space="preserve"> </w:t>
      </w:r>
    </w:p>
    <w:p w:rsidR="00AC16CA" w:rsidRDefault="005F23AD">
      <w:pPr>
        <w:pStyle w:val="YJ-Proposal"/>
        <w:spacing w:before="120" w:after="120"/>
        <w:jc w:val="both"/>
        <w:rPr>
          <w:lang w:val="en-US" w:eastAsia="zh-CN"/>
        </w:rPr>
      </w:pPr>
      <w:bookmarkStart w:id="0" w:name="_Toc20691"/>
      <w:bookmarkStart w:id="1" w:name="_Toc10724"/>
      <w:bookmarkStart w:id="2" w:name="_Toc31754"/>
      <w:bookmarkStart w:id="3" w:name="_Toc2180"/>
      <w:bookmarkStart w:id="4" w:name="_Toc25108"/>
      <w:bookmarkStart w:id="5" w:name="_Toc4010"/>
      <w:bookmarkStart w:id="6" w:name="_Toc27967"/>
      <w:bookmarkStart w:id="7" w:name="_Toc8025"/>
      <w:bookmarkStart w:id="8" w:name="_Toc3692"/>
      <w:bookmarkStart w:id="9" w:name="_Toc28186"/>
      <w:r>
        <w:rPr>
          <w:lang w:val="en-US" w:eastAsia="zh-CN"/>
        </w:rPr>
        <w:t>If the solution to on-demand SIB1 for UEs in idle/inactive mode is significantly beneficial for network energy savings, the normative work can be considered.</w:t>
      </w:r>
      <w:bookmarkEnd w:id="0"/>
      <w:bookmarkEnd w:id="1"/>
      <w:bookmarkEnd w:id="2"/>
      <w:bookmarkEnd w:id="3"/>
      <w:bookmarkEnd w:id="4"/>
      <w:bookmarkEnd w:id="5"/>
      <w:bookmarkEnd w:id="6"/>
      <w:bookmarkEnd w:id="7"/>
      <w:bookmarkEnd w:id="8"/>
      <w:bookmarkEnd w:id="9"/>
    </w:p>
    <w:p w:rsidR="00AC16CA" w:rsidRDefault="005F23AD">
      <w:pPr>
        <w:spacing w:before="120" w:after="120"/>
      </w:pPr>
      <w:r>
        <w:rPr>
          <w:rFonts w:hint="eastAsia"/>
          <w:bCs/>
          <w:iCs/>
          <w:szCs w:val="21"/>
        </w:rPr>
        <w:t xml:space="preserve">In </w:t>
      </w:r>
      <w:r>
        <w:t xml:space="preserve">this </w:t>
      </w:r>
      <w:r>
        <w:rPr>
          <w:rFonts w:hint="eastAsia"/>
          <w:bCs/>
          <w:iCs/>
          <w:szCs w:val="21"/>
        </w:rPr>
        <w:t xml:space="preserve">contribution, </w:t>
      </w:r>
      <w:r>
        <w:t>the system-level simulation results</w:t>
      </w:r>
      <w:r>
        <w:rPr>
          <w:rFonts w:hint="eastAsia"/>
        </w:rPr>
        <w:t xml:space="preserve"> according to the </w:t>
      </w:r>
      <w:r>
        <w:rPr>
          <w:rFonts w:hint="eastAsia"/>
          <w:bCs/>
          <w:iCs/>
          <w:szCs w:val="21"/>
        </w:rPr>
        <w:t xml:space="preserve">simulation assumptions agreed in RAN1#116 meeting [2] </w:t>
      </w:r>
      <w:r>
        <w:rPr>
          <w:rFonts w:hint="eastAsia"/>
        </w:rPr>
        <w:t xml:space="preserve">are provided. The </w:t>
      </w:r>
      <w:r>
        <w:t>power consumption model and simulation assumptions can be found in Appendix</w:t>
      </w:r>
      <w:r>
        <w:rPr>
          <w:rFonts w:hint="eastAsia"/>
        </w:rPr>
        <w:t xml:space="preserve"> A</w:t>
      </w:r>
      <w:r>
        <w:t>.</w:t>
      </w:r>
      <w:r>
        <w:rPr>
          <w:rFonts w:hint="eastAsia"/>
        </w:rPr>
        <w:t xml:space="preserve"> </w:t>
      </w:r>
      <w:r>
        <w:rPr>
          <w:rFonts w:hint="eastAsia"/>
          <w:bCs/>
          <w:iCs/>
          <w:szCs w:val="21"/>
        </w:rPr>
        <w:t>The additional simulation assumptions and simulation results</w:t>
      </w:r>
      <w:r>
        <w:rPr>
          <w:rFonts w:hint="eastAsia"/>
        </w:rPr>
        <w:t xml:space="preserve"> for </w:t>
      </w:r>
      <w:r>
        <w:rPr>
          <w:rFonts w:hint="eastAsia"/>
          <w:bCs/>
          <w:iCs/>
          <w:szCs w:val="21"/>
        </w:rPr>
        <w:t>case A</w:t>
      </w:r>
      <w:r>
        <w:rPr>
          <w:bCs/>
          <w:iCs/>
          <w:szCs w:val="21"/>
        </w:rPr>
        <w:t>/</w:t>
      </w:r>
      <w:r>
        <w:rPr>
          <w:rFonts w:hint="eastAsia"/>
        </w:rPr>
        <w:t xml:space="preserve"> C</w:t>
      </w:r>
      <w:r>
        <w:t>/</w:t>
      </w:r>
      <w:r>
        <w:rPr>
          <w:rFonts w:hint="eastAsia"/>
          <w:bCs/>
          <w:iCs/>
          <w:szCs w:val="21"/>
        </w:rPr>
        <w:t xml:space="preserve"> D </w:t>
      </w:r>
      <w:r>
        <w:t xml:space="preserve">are </w:t>
      </w:r>
      <w:r>
        <w:rPr>
          <w:rFonts w:hint="eastAsia"/>
        </w:rPr>
        <w:t>shown</w:t>
      </w:r>
      <w:r>
        <w:rPr>
          <w:rFonts w:hint="eastAsia"/>
          <w:bCs/>
          <w:iCs/>
          <w:szCs w:val="21"/>
        </w:rPr>
        <w:t xml:space="preserve"> in </w:t>
      </w:r>
      <w:r>
        <w:t>Appendix</w:t>
      </w:r>
      <w:r>
        <w:rPr>
          <w:rFonts w:hint="eastAsia"/>
        </w:rPr>
        <w:t xml:space="preserve"> B.</w:t>
      </w:r>
      <w:r>
        <w:t xml:space="preserve"> B</w:t>
      </w:r>
      <w:r>
        <w:rPr>
          <w:rFonts w:hint="eastAsia"/>
        </w:rPr>
        <w:t xml:space="preserve">esides, the </w:t>
      </w:r>
      <w:r>
        <w:t xml:space="preserve">detailed simulation results with the </w:t>
      </w:r>
      <w:r>
        <w:rPr>
          <w:rFonts w:eastAsia="PMingLiU"/>
          <w:szCs w:val="21"/>
          <w:lang w:eastAsia="zh-TW"/>
        </w:rPr>
        <w:t>key settings</w:t>
      </w:r>
      <w:r>
        <w:rPr>
          <w:szCs w:val="21"/>
        </w:rPr>
        <w:t xml:space="preserve"> agreed in </w:t>
      </w:r>
      <w:r>
        <w:rPr>
          <w:bCs/>
          <w:iCs/>
          <w:szCs w:val="21"/>
        </w:rPr>
        <w:t xml:space="preserve">RAN1#116b meeting are provided in </w:t>
      </w:r>
      <w:r>
        <w:rPr>
          <w:rFonts w:hint="eastAsia"/>
          <w:bCs/>
          <w:iCs/>
          <w:szCs w:val="21"/>
        </w:rPr>
        <w:t>[3]</w:t>
      </w:r>
      <w:r>
        <w:rPr>
          <w:bCs/>
          <w:iCs/>
          <w:szCs w:val="21"/>
        </w:rPr>
        <w:t>.</w:t>
      </w:r>
    </w:p>
    <w:p w:rsidR="00AC16CA" w:rsidRPr="005F23AD" w:rsidRDefault="005F23AD" w:rsidP="005F23AD">
      <w:pPr>
        <w:pStyle w:val="YJ-Proposal"/>
        <w:spacing w:before="120" w:after="120"/>
      </w:pPr>
      <w:r w:rsidRPr="005F23AD">
        <w:t>Capture the simulation result</w:t>
      </w:r>
      <w:r w:rsidRPr="005F23AD">
        <w:rPr>
          <w:rFonts w:hint="eastAsia"/>
        </w:rPr>
        <w:t xml:space="preserve"> provided in</w:t>
      </w:r>
      <w:r>
        <w:t xml:space="preserve"> excel</w:t>
      </w:r>
      <w:r w:rsidRPr="005F23AD">
        <w:rPr>
          <w:rFonts w:hint="eastAsia"/>
        </w:rPr>
        <w:t xml:space="preserve"> [3]</w:t>
      </w:r>
      <w:r w:rsidRPr="005F23AD">
        <w:t xml:space="preserve">, and </w:t>
      </w:r>
      <w:r>
        <w:t xml:space="preserve">at least </w:t>
      </w:r>
      <w:r w:rsidRPr="005F23AD">
        <w:t>summarize the result</w:t>
      </w:r>
      <w:r>
        <w:t>s</w:t>
      </w:r>
      <w:r w:rsidRPr="005F23AD">
        <w:t xml:space="preserve"> according to various setting of</w:t>
      </w:r>
      <w:r w:rsidRPr="005F23AD">
        <w:rPr>
          <w:lang w:val="en-US" w:eastAsia="zh-CN"/>
        </w:rPr>
        <w:t xml:space="preserve"> A (SIB1 period of non-NES cell), B1 (Cell load of NES cell and non-NES cell)</w:t>
      </w:r>
      <w:r w:rsidRPr="005F23AD">
        <w:t>.</w:t>
      </w:r>
    </w:p>
    <w:p w:rsidR="00AC16CA" w:rsidRDefault="005F23AD">
      <w:pPr>
        <w:pStyle w:val="1"/>
        <w:spacing w:before="120" w:after="120"/>
        <w:ind w:left="0"/>
        <w:rPr>
          <w:rFonts w:ascii="Times New Roman" w:hAnsi="Times New Roman"/>
          <w:b/>
          <w:bCs/>
          <w:sz w:val="28"/>
          <w:szCs w:val="28"/>
        </w:rPr>
      </w:pPr>
      <w:r>
        <w:rPr>
          <w:rFonts w:ascii="Times New Roman" w:eastAsia="宋体" w:hAnsi="Times New Roman" w:hint="eastAsia"/>
          <w:b/>
          <w:bCs/>
          <w:sz w:val="28"/>
          <w:szCs w:val="28"/>
        </w:rPr>
        <w:t>Discussion on</w:t>
      </w:r>
      <w:r>
        <w:rPr>
          <w:rFonts w:ascii="Times New Roman" w:eastAsia="宋体" w:hAnsi="Times New Roman"/>
          <w:b/>
          <w:bCs/>
          <w:sz w:val="28"/>
          <w:szCs w:val="28"/>
        </w:rPr>
        <w:t xml:space="preserve"> on-demand SIB1   </w:t>
      </w:r>
    </w:p>
    <w:p w:rsidR="00AC16CA" w:rsidRDefault="005F23AD">
      <w:pPr>
        <w:spacing w:before="120" w:after="120"/>
      </w:pPr>
      <w:r>
        <w:rPr>
          <w:rFonts w:hint="eastAsia"/>
        </w:rPr>
        <w:t xml:space="preserve">In previous meetings, the procedure of on-demand SIB1 request and WUS design </w:t>
      </w:r>
      <w:r>
        <w:t>we</w:t>
      </w:r>
      <w:r>
        <w:rPr>
          <w:rFonts w:hint="eastAsia"/>
        </w:rPr>
        <w:t>re discussed but not settled down. In this contribution, the remaining issues for on-demand SIB1 are further discussed.</w:t>
      </w:r>
    </w:p>
    <w:p w:rsidR="00AC16CA" w:rsidRDefault="005F23AD">
      <w:pPr>
        <w:pStyle w:val="2"/>
        <w:spacing w:before="120" w:after="120" w:line="260" w:lineRule="auto"/>
        <w:ind w:left="0" w:right="210"/>
        <w:rPr>
          <w:rFonts w:ascii="Times New Roman" w:hAnsi="Times New Roman"/>
          <w:b/>
          <w:bCs/>
          <w:sz w:val="24"/>
          <w:szCs w:val="24"/>
        </w:rPr>
      </w:pPr>
      <w:r>
        <w:rPr>
          <w:rFonts w:ascii="Times New Roman" w:eastAsia="宋体" w:hAnsi="Times New Roman" w:hint="eastAsia"/>
          <w:b/>
          <w:bCs/>
          <w:sz w:val="24"/>
          <w:szCs w:val="24"/>
        </w:rPr>
        <w:t>Cases for on-demand SIB1 request</w:t>
      </w:r>
    </w:p>
    <w:p w:rsidR="00AC16CA" w:rsidRDefault="005F23AD">
      <w:pPr>
        <w:spacing w:before="120" w:after="120"/>
      </w:pPr>
      <w:r>
        <w:t>The transmission of UL WUS and reception of SIB1 can be approached in two alternative manners. In the first scenario, the UE transmits the UL WUS to Cell A and concurrently receives the on-demand SIB1 from the same cell, denoted as Option 2+Y. In the second scenario, the UE transmits the UL WUS to a NES cell and receives the on-demand SIB1 from the same cell, referred to as Option 1+X.</w:t>
      </w:r>
    </w:p>
    <w:p w:rsidR="00AC16CA" w:rsidRDefault="005F23AD">
      <w:pPr>
        <w:spacing w:before="120" w:after="120"/>
        <w:rPr>
          <w:bCs/>
          <w:iCs/>
          <w:szCs w:val="21"/>
        </w:rPr>
      </w:pPr>
      <w:r>
        <w:t xml:space="preserve">With the Option 2+Y, the UE </w:t>
      </w:r>
      <w:r w:rsidRPr="009B21DF">
        <w:t xml:space="preserve">camps on Cell A and transmits the WUS to Cell A. To facilitate the transmission of the SIB1 for the NES cell, </w:t>
      </w:r>
      <w:r>
        <w:t>interactions (</w:t>
      </w:r>
      <w:r w:rsidR="002B0B2D">
        <w:t xml:space="preserve">e.g., </w:t>
      </w:r>
      <w:r>
        <w:t>request from Cell A to NES cell, and delivery of SIB1 from NES cell to Cell A)</w:t>
      </w:r>
      <w:r w:rsidR="006E4A8D">
        <w:t xml:space="preserve"> </w:t>
      </w:r>
      <w:r w:rsidRPr="009B21DF">
        <w:t>between the gNBs is required.</w:t>
      </w:r>
      <w:r>
        <w:t xml:space="preserve"> This necessitates close and timely coordination between the gNBs. However, achieving this timely coordination through the interface among gNBs can be challenging. </w:t>
      </w:r>
    </w:p>
    <w:p w:rsidR="00AC16CA" w:rsidRDefault="005F23AD">
      <w:pPr>
        <w:spacing w:before="120" w:after="120"/>
      </w:pPr>
      <w:r>
        <w:t>In the case of Option 1+X, the process does not necessitate any additional interaction between gNBs, simplifying the on-demand triggering of SIB1 compared to the approach of Option 2+Y. Consequently, it is proposed that Option 1+X, wherein the UE UL WUS to the NES cell and subsequently receives the on-demand SIB1</w:t>
      </w:r>
      <w:r w:rsidR="002B0B2D">
        <w:t xml:space="preserve"> from the NES cell, </w:t>
      </w:r>
      <w:r>
        <w:t>should be supported.</w:t>
      </w:r>
    </w:p>
    <w:p w:rsidR="00AC16CA" w:rsidRDefault="005F23AD">
      <w:pPr>
        <w:pStyle w:val="YJ-Proposal"/>
        <w:spacing w:before="120" w:after="120"/>
        <w:jc w:val="both"/>
        <w:rPr>
          <w:lang w:val="en-US" w:eastAsia="zh-CN"/>
        </w:rPr>
      </w:pPr>
      <w:bookmarkStart w:id="10" w:name="_Toc10831"/>
      <w:bookmarkStart w:id="11" w:name="_Toc5543"/>
      <w:bookmarkStart w:id="12" w:name="_Toc13511"/>
      <w:r>
        <w:rPr>
          <w:rFonts w:hint="eastAsia"/>
          <w:sz w:val="21"/>
          <w:szCs w:val="21"/>
          <w:lang w:val="en-US" w:eastAsia="zh-CN"/>
        </w:rPr>
        <w:t>UE transmits UL WUS to NES cell and receives on-demand SIB1 from NES cell should be supported.</w:t>
      </w:r>
      <w:bookmarkEnd w:id="10"/>
      <w:bookmarkEnd w:id="11"/>
      <w:bookmarkEnd w:id="12"/>
    </w:p>
    <w:p w:rsidR="00AC16CA" w:rsidRDefault="005F23AD">
      <w:pPr>
        <w:spacing w:before="120" w:after="120"/>
      </w:pPr>
      <w:r>
        <w:rPr>
          <w:rFonts w:hint="eastAsia"/>
        </w:rPr>
        <w:t>For the target cell providing the UL WUS configuration, option A can be implemented by using SSB to carry the WUS configuration information. However, SSB has fixed resources and the PBCH has only 1 reserved</w:t>
      </w:r>
      <w:r>
        <w:rPr>
          <w:rFonts w:hint="eastAsia"/>
          <w:u w:val="dotted"/>
        </w:rPr>
        <w:t xml:space="preserve"> </w:t>
      </w:r>
      <w:r>
        <w:rPr>
          <w:rFonts w:hint="eastAsia"/>
        </w:rPr>
        <w:t>bit, which makes it very difficult to use SSB to carry additional information. Besides, SSBs are the basis of cell search</w:t>
      </w:r>
      <w:r>
        <w:t>, so any</w:t>
      </w:r>
      <w:r>
        <w:rPr>
          <w:rFonts w:hint="eastAsia"/>
        </w:rPr>
        <w:t xml:space="preserve"> modification of SSBs has large impact on the initial access, especially for UEs that do not support on-demand SIB1.</w:t>
      </w:r>
    </w:p>
    <w:p w:rsidR="00AC16CA" w:rsidRDefault="005F23AD">
      <w:pPr>
        <w:pStyle w:val="YJ-Observation"/>
        <w:tabs>
          <w:tab w:val="clear" w:pos="420"/>
          <w:tab w:val="left" w:pos="1417"/>
          <w:tab w:val="left" w:pos="4820"/>
        </w:tabs>
        <w:spacing w:before="120" w:after="120"/>
        <w:jc w:val="both"/>
        <w:rPr>
          <w:lang w:val="en-US" w:eastAsia="zh-CN"/>
        </w:rPr>
      </w:pPr>
      <w:bookmarkStart w:id="13" w:name="_Toc15750"/>
      <w:bookmarkStart w:id="14" w:name="_Toc27127"/>
      <w:bookmarkStart w:id="15" w:name="_Toc23832"/>
      <w:bookmarkStart w:id="16" w:name="_Toc27775"/>
      <w:bookmarkStart w:id="17" w:name="_Toc17363"/>
      <w:r>
        <w:rPr>
          <w:rFonts w:hint="eastAsia"/>
          <w:lang w:val="en-US" w:eastAsia="zh-CN"/>
        </w:rPr>
        <w:t xml:space="preserve">The PBCH only has 1 reserved bit, which is not </w:t>
      </w:r>
      <w:r>
        <w:rPr>
          <w:lang w:val="en-US" w:eastAsia="zh-CN"/>
        </w:rPr>
        <w:t>sufficient</w:t>
      </w:r>
      <w:r>
        <w:rPr>
          <w:rFonts w:hint="eastAsia"/>
          <w:lang w:val="en-US" w:eastAsia="zh-CN"/>
        </w:rPr>
        <w:t xml:space="preserve"> to </w:t>
      </w:r>
      <w:r>
        <w:rPr>
          <w:lang w:val="en-US" w:eastAsia="zh-CN"/>
        </w:rPr>
        <w:t xml:space="preserve">carry </w:t>
      </w:r>
      <w:r>
        <w:rPr>
          <w:rFonts w:hint="eastAsia"/>
          <w:lang w:val="en-US" w:eastAsia="zh-CN"/>
        </w:rPr>
        <w:t xml:space="preserve">information of </w:t>
      </w:r>
      <w:r>
        <w:rPr>
          <w:lang w:val="en-US" w:eastAsia="zh-CN"/>
        </w:rPr>
        <w:t>WUS configuration</w:t>
      </w:r>
      <w:r>
        <w:rPr>
          <w:rFonts w:hint="eastAsia"/>
          <w:lang w:val="en-US" w:eastAsia="zh-CN"/>
        </w:rPr>
        <w:t>.</w:t>
      </w:r>
      <w:bookmarkEnd w:id="13"/>
      <w:bookmarkEnd w:id="14"/>
      <w:bookmarkEnd w:id="15"/>
      <w:bookmarkEnd w:id="16"/>
      <w:bookmarkEnd w:id="17"/>
    </w:p>
    <w:p w:rsidR="00AC16CA" w:rsidRDefault="005F23AD">
      <w:pPr>
        <w:spacing w:before="120" w:after="120"/>
      </w:pPr>
      <w:r>
        <w:t>Moreover</w:t>
      </w:r>
      <w:r>
        <w:rPr>
          <w:rFonts w:hint="eastAsia"/>
        </w:rPr>
        <w:t>, if the 1 reserved</w:t>
      </w:r>
      <w:r>
        <w:rPr>
          <w:rFonts w:hint="eastAsia"/>
          <w:u w:val="dotted"/>
        </w:rPr>
        <w:t xml:space="preserve"> </w:t>
      </w:r>
      <w:r>
        <w:rPr>
          <w:rFonts w:hint="eastAsia"/>
        </w:rPr>
        <w:t xml:space="preserve">bit in PBCH is used to carry the UL WUS configuration, a fixed UL WUS configuration should be set for all the NES cells. However, different cells have different time domain and frequency domain resources. It is difficult to ensure that the fixed UL WUS configuration can meet the requirements of all NES cells. Therefore, option A will lead to the lowest configuration complexity for network. In addition, with the fixed UL WUS configuration, the probability of gNB being woken up by mistake will increase. </w:t>
      </w:r>
    </w:p>
    <w:p w:rsidR="00AC16CA" w:rsidRDefault="005F23AD">
      <w:pPr>
        <w:pStyle w:val="YJ-Observation"/>
        <w:tabs>
          <w:tab w:val="clear" w:pos="420"/>
          <w:tab w:val="left" w:pos="1417"/>
          <w:tab w:val="left" w:pos="4820"/>
        </w:tabs>
        <w:spacing w:before="120" w:after="120"/>
        <w:rPr>
          <w:lang w:val="en-US" w:eastAsia="zh-CN"/>
        </w:rPr>
      </w:pPr>
      <w:bookmarkStart w:id="18" w:name="_Toc24243"/>
      <w:bookmarkStart w:id="19" w:name="_Toc3715"/>
      <w:bookmarkStart w:id="20" w:name="_Toc24639"/>
      <w:bookmarkStart w:id="21" w:name="_Toc18716"/>
      <w:r>
        <w:rPr>
          <w:rFonts w:hint="eastAsia"/>
          <w:lang w:val="en-US" w:eastAsia="zh-CN"/>
        </w:rPr>
        <w:t xml:space="preserve">Option A will lead to the lowest configuration </w:t>
      </w:r>
      <w:r w:rsidR="002B0B2D">
        <w:rPr>
          <w:lang w:val="en-US" w:eastAsia="zh-CN"/>
        </w:rPr>
        <w:t>flexibility</w:t>
      </w:r>
      <w:r>
        <w:rPr>
          <w:rFonts w:hint="eastAsia"/>
          <w:lang w:val="en-US" w:eastAsia="zh-CN"/>
        </w:rPr>
        <w:t xml:space="preserve"> for network.</w:t>
      </w:r>
      <w:bookmarkEnd w:id="18"/>
      <w:bookmarkEnd w:id="19"/>
      <w:bookmarkEnd w:id="20"/>
      <w:bookmarkEnd w:id="21"/>
    </w:p>
    <w:p w:rsidR="00AC16CA" w:rsidRDefault="005F23AD">
      <w:pPr>
        <w:spacing w:before="120" w:after="120"/>
      </w:pPr>
      <w:r>
        <w:rPr>
          <w:rFonts w:hint="eastAsia"/>
        </w:rPr>
        <w:lastRenderedPageBreak/>
        <w:t xml:space="preserve">For option B, </w:t>
      </w:r>
      <w:r>
        <w:t>t</w:t>
      </w:r>
      <w:r>
        <w:rPr>
          <w:rFonts w:hint="eastAsia"/>
        </w:rPr>
        <w:t>he UE first</w:t>
      </w:r>
      <w:r>
        <w:t>ly</w:t>
      </w:r>
      <w:r>
        <w:rPr>
          <w:rFonts w:hint="eastAsia"/>
        </w:rPr>
        <w:t xml:space="preserve"> camps on cell A and receives WUS configurations for one or more NES cells. Due to UE</w:t>
      </w:r>
      <w:r>
        <w:t>’</w:t>
      </w:r>
      <w:r>
        <w:rPr>
          <w:rFonts w:hint="eastAsia"/>
        </w:rPr>
        <w:t>s mobility or channel condition, the UE re</w:t>
      </w:r>
      <w:r>
        <w:t>-</w:t>
      </w:r>
      <w:r>
        <w:rPr>
          <w:rFonts w:hint="eastAsia"/>
        </w:rPr>
        <w:t xml:space="preserve">selects a NES cell for camping. Hence, UE can send WUS using the WUS configuration obtained in cell A to trigger SIB1 for </w:t>
      </w:r>
      <w:r>
        <w:t xml:space="preserve">the </w:t>
      </w:r>
      <w:r>
        <w:rPr>
          <w:rFonts w:hint="eastAsia"/>
        </w:rPr>
        <w:t xml:space="preserve">necessary system information.  </w:t>
      </w:r>
    </w:p>
    <w:p w:rsidR="00AC16CA" w:rsidRDefault="005F23AD">
      <w:pPr>
        <w:pStyle w:val="YJ-Proposal"/>
        <w:spacing w:before="120" w:after="120"/>
        <w:jc w:val="both"/>
      </w:pPr>
      <w:bookmarkStart w:id="22" w:name="_Toc16313"/>
      <w:bookmarkStart w:id="23" w:name="_Toc25701"/>
      <w:bookmarkStart w:id="24" w:name="_Toc6496"/>
      <w:r>
        <w:rPr>
          <w:rFonts w:hint="eastAsia"/>
          <w:lang w:val="en-US" w:eastAsia="zh-CN"/>
        </w:rPr>
        <w:t>On configuration provision for UL WUS transmission, option B is supported.</w:t>
      </w:r>
      <w:bookmarkEnd w:id="22"/>
      <w:bookmarkEnd w:id="23"/>
      <w:bookmarkEnd w:id="24"/>
    </w:p>
    <w:p w:rsidR="00AC16CA" w:rsidRDefault="005F23AD">
      <w:pPr>
        <w:spacing w:before="120" w:after="120"/>
      </w:pPr>
      <w:r>
        <w:rPr>
          <w:rFonts w:hint="eastAsia"/>
        </w:rPr>
        <w:t>To sum up, UE should obtain the WUS configuration from cell A, then transmit WUS to NES cell and receive on-demand SIB1 from NES cell.</w:t>
      </w:r>
    </w:p>
    <w:p w:rsidR="00AC16CA" w:rsidRDefault="005F23AD">
      <w:pPr>
        <w:pStyle w:val="YJ-Proposal"/>
        <w:spacing w:before="120" w:after="120"/>
        <w:jc w:val="both"/>
        <w:rPr>
          <w:lang w:val="en-US" w:eastAsia="zh-CN"/>
        </w:rPr>
      </w:pPr>
      <w:bookmarkStart w:id="25" w:name="_Toc5674"/>
      <w:bookmarkStart w:id="26" w:name="_Toc16123"/>
      <w:bookmarkStart w:id="27" w:name="_Toc9224"/>
      <w:r>
        <w:rPr>
          <w:lang w:val="en-US" w:eastAsia="zh-CN"/>
        </w:rPr>
        <w:t>Case 2: Option 1+B+X</w:t>
      </w:r>
      <w:r>
        <w:rPr>
          <w:rFonts w:hint="eastAsia"/>
          <w:lang w:val="en-US" w:eastAsia="zh-CN"/>
        </w:rPr>
        <w:t xml:space="preserve"> is supported.</w:t>
      </w:r>
      <w:bookmarkEnd w:id="25"/>
      <w:bookmarkEnd w:id="26"/>
      <w:bookmarkEnd w:id="27"/>
    </w:p>
    <w:p w:rsidR="00AC16CA" w:rsidRDefault="00AC16CA">
      <w:pPr>
        <w:pStyle w:val="YJ-Proposal"/>
        <w:numPr>
          <w:ilvl w:val="0"/>
          <w:numId w:val="0"/>
        </w:numPr>
        <w:spacing w:before="120" w:after="120"/>
        <w:jc w:val="both"/>
        <w:rPr>
          <w:lang w:val="en-US" w:eastAsia="zh-CN"/>
        </w:rPr>
      </w:pPr>
    </w:p>
    <w:p w:rsidR="00AC16CA" w:rsidRDefault="005F23AD">
      <w:pPr>
        <w:pStyle w:val="2"/>
        <w:spacing w:before="120" w:after="120" w:line="260" w:lineRule="auto"/>
        <w:ind w:left="0" w:right="210"/>
        <w:rPr>
          <w:rFonts w:ascii="Times New Roman" w:hAnsi="Times New Roman"/>
          <w:b/>
          <w:bCs/>
          <w:sz w:val="24"/>
          <w:szCs w:val="24"/>
        </w:rPr>
      </w:pPr>
      <w:r>
        <w:rPr>
          <w:rFonts w:ascii="Times New Roman" w:hAnsi="Times New Roman"/>
          <w:b/>
          <w:bCs/>
          <w:sz w:val="24"/>
          <w:szCs w:val="24"/>
        </w:rPr>
        <w:t xml:space="preserve">UL WUS </w:t>
      </w:r>
      <w:r>
        <w:rPr>
          <w:rFonts w:ascii="Times New Roman" w:hAnsi="Times New Roman" w:hint="eastAsia"/>
          <w:b/>
          <w:bCs/>
          <w:sz w:val="24"/>
          <w:szCs w:val="24"/>
        </w:rPr>
        <w:t>design</w:t>
      </w:r>
    </w:p>
    <w:p w:rsidR="00AC16CA" w:rsidRDefault="005F23AD">
      <w:pPr>
        <w:spacing w:before="120" w:after="120"/>
        <w:rPr>
          <w:szCs w:val="21"/>
        </w:rPr>
      </w:pPr>
      <w:r>
        <w:rPr>
          <w:rFonts w:hint="eastAsia"/>
        </w:rPr>
        <w:t>In 3GPP RAN1#116b meeting, two scenarios are summarized for UL WUS design.</w:t>
      </w:r>
    </w:p>
    <w:p w:rsidR="00AC16CA" w:rsidRDefault="005F23AD">
      <w:pPr>
        <w:pStyle w:val="af2"/>
        <w:numPr>
          <w:ilvl w:val="0"/>
          <w:numId w:val="6"/>
        </w:numPr>
        <w:spacing w:after="120"/>
        <w:rPr>
          <w:rFonts w:eastAsia="PMingLiU"/>
          <w:bCs/>
          <w:i/>
          <w:sz w:val="21"/>
          <w:szCs w:val="21"/>
          <w:lang w:eastAsia="zh-TW"/>
        </w:rPr>
      </w:pPr>
      <w:r>
        <w:rPr>
          <w:rFonts w:eastAsia="PMingLiU"/>
          <w:bCs/>
          <w:i/>
          <w:sz w:val="21"/>
          <w:szCs w:val="21"/>
          <w:lang w:eastAsia="zh-TW"/>
        </w:rPr>
        <w:t>Scenario 1: UE requests SIB1 to camp on NES cell</w:t>
      </w:r>
    </w:p>
    <w:p w:rsidR="00AC16CA" w:rsidRDefault="005F23AD">
      <w:pPr>
        <w:pStyle w:val="af2"/>
        <w:numPr>
          <w:ilvl w:val="0"/>
          <w:numId w:val="6"/>
        </w:numPr>
        <w:spacing w:after="120"/>
        <w:rPr>
          <w:i/>
          <w:sz w:val="21"/>
          <w:szCs w:val="21"/>
        </w:rPr>
      </w:pPr>
      <w:r>
        <w:rPr>
          <w:rFonts w:eastAsia="PMingLiU"/>
          <w:bCs/>
          <w:i/>
          <w:sz w:val="21"/>
          <w:szCs w:val="21"/>
          <w:lang w:eastAsia="zh-TW"/>
        </w:rPr>
        <w:t>Scenario 2: UE request SIB1 to perform random access procedure to make RRC connection to NES cell</w:t>
      </w:r>
    </w:p>
    <w:p w:rsidR="00AC16CA" w:rsidRDefault="005F23AD">
      <w:pPr>
        <w:spacing w:before="120" w:after="120"/>
        <w:rPr>
          <w:szCs w:val="21"/>
        </w:rPr>
      </w:pPr>
      <w:r>
        <w:rPr>
          <w:rFonts w:hint="eastAsia"/>
          <w:szCs w:val="21"/>
        </w:rPr>
        <w:t>For scenario 1, UE can transmit the UL WUS to the NES cell to trigger on-demand SIB1 transmission on the NES cell, so that UEs can obtain the system information and camp on the NES cell.</w:t>
      </w:r>
    </w:p>
    <w:p w:rsidR="00AC16CA" w:rsidRDefault="005F23AD">
      <w:pPr>
        <w:spacing w:before="120" w:after="120"/>
        <w:rPr>
          <w:szCs w:val="21"/>
        </w:rPr>
      </w:pPr>
      <w:r>
        <w:rPr>
          <w:szCs w:val="21"/>
        </w:rPr>
        <w:t xml:space="preserve">In Scenario 2, a critical consideration is whether the UL WUS should solely act as a trigger for the on-demand transmission of SIB1 or if it should also serve as Msg 1 to commence a random access procedure. Utilizing the UL WUS for both purposes could significantly impact the RACH procedure on the NES cell, including the reception of the RAR and the transmission of Msg 3. </w:t>
      </w:r>
    </w:p>
    <w:p w:rsidR="00AC16CA" w:rsidRDefault="005F23AD">
      <w:pPr>
        <w:spacing w:before="120" w:after="120"/>
        <w:rPr>
          <w:szCs w:val="21"/>
        </w:rPr>
      </w:pPr>
      <w:r>
        <w:rPr>
          <w:szCs w:val="21"/>
        </w:rPr>
        <w:t>In practice, the decision to transmit SIB1 by the gNB in response to an UL WUS request is up to the gNB's implementation, and the timing of SIB1 reception is inherently uncertain. This uncertainty makes it challenging to ascertain the timeline for the subsequent RACH procedure. For instance, if there is a substantial delay in the UE's receipt of SIB1, not only is the RACH procedure timeline jeopardized, but also the potential benefits of concurrently initiating the random access procedure with the on-demand SIB1 transmission may not be realized.</w:t>
      </w:r>
    </w:p>
    <w:p w:rsidR="00AC16CA" w:rsidRDefault="005F23AD">
      <w:pPr>
        <w:pStyle w:val="YJ-Observation"/>
        <w:tabs>
          <w:tab w:val="clear" w:pos="420"/>
          <w:tab w:val="left" w:pos="1417"/>
          <w:tab w:val="left" w:pos="4820"/>
        </w:tabs>
        <w:spacing w:before="120" w:after="120"/>
        <w:rPr>
          <w:lang w:val="en-US" w:eastAsia="zh-CN"/>
        </w:rPr>
      </w:pPr>
      <w:bookmarkStart w:id="28" w:name="_Toc26489"/>
      <w:bookmarkStart w:id="29" w:name="_Toc2271"/>
      <w:bookmarkStart w:id="30" w:name="_Toc27992"/>
      <w:bookmarkStart w:id="31" w:name="_Toc30521"/>
      <w:bookmarkStart w:id="32" w:name="_Toc18441"/>
      <w:r>
        <w:rPr>
          <w:rFonts w:hint="eastAsia"/>
          <w:sz w:val="21"/>
          <w:szCs w:val="21"/>
          <w:lang w:val="en-US" w:eastAsia="zh-CN"/>
        </w:rPr>
        <w:t xml:space="preserve">Using UL WUS to initiate </w:t>
      </w:r>
      <w:r>
        <w:rPr>
          <w:rFonts w:eastAsia="PMingLiU"/>
          <w:sz w:val="21"/>
          <w:szCs w:val="21"/>
          <w:lang w:val="en-US" w:eastAsia="zh-TW"/>
        </w:rPr>
        <w:t>random access procedure</w:t>
      </w:r>
      <w:r>
        <w:rPr>
          <w:rFonts w:eastAsia="宋体" w:hint="eastAsia"/>
          <w:sz w:val="21"/>
          <w:szCs w:val="21"/>
          <w:lang w:val="en-US" w:eastAsia="zh-CN"/>
        </w:rPr>
        <w:t xml:space="preserve"> will result </w:t>
      </w:r>
      <w:r>
        <w:rPr>
          <w:rFonts w:eastAsia="宋体"/>
          <w:sz w:val="21"/>
          <w:szCs w:val="21"/>
          <w:lang w:val="en-US" w:eastAsia="zh-CN"/>
        </w:rPr>
        <w:t xml:space="preserve">in </w:t>
      </w:r>
      <w:r>
        <w:rPr>
          <w:rFonts w:eastAsia="宋体" w:hint="eastAsia"/>
          <w:sz w:val="21"/>
          <w:szCs w:val="21"/>
          <w:lang w:val="en-US" w:eastAsia="zh-CN"/>
        </w:rPr>
        <w:t>great impact on the protocol and has no</w:t>
      </w:r>
      <w:r>
        <w:rPr>
          <w:rFonts w:eastAsia="宋体"/>
          <w:sz w:val="21"/>
          <w:szCs w:val="21"/>
          <w:lang w:val="en-US" w:eastAsia="zh-CN"/>
        </w:rPr>
        <w:t xml:space="preserve"> </w:t>
      </w:r>
      <w:r>
        <w:rPr>
          <w:rFonts w:eastAsia="宋体" w:hint="eastAsia"/>
          <w:sz w:val="21"/>
          <w:szCs w:val="21"/>
          <w:lang w:val="en-US" w:eastAsia="zh-CN"/>
        </w:rPr>
        <w:t>benefit.</w:t>
      </w:r>
      <w:bookmarkEnd w:id="28"/>
      <w:bookmarkEnd w:id="29"/>
      <w:bookmarkEnd w:id="30"/>
      <w:bookmarkEnd w:id="31"/>
      <w:bookmarkEnd w:id="32"/>
    </w:p>
    <w:p w:rsidR="00AC16CA" w:rsidRDefault="005F23AD">
      <w:pPr>
        <w:spacing w:before="120" w:after="120"/>
        <w:rPr>
          <w:szCs w:val="21"/>
        </w:rPr>
      </w:pPr>
      <w:r>
        <w:rPr>
          <w:rFonts w:hint="eastAsia"/>
          <w:szCs w:val="21"/>
        </w:rPr>
        <w:t>If the UL WUS is used for triggering on-demand SIB1 only, o</w:t>
      </w:r>
      <w:r>
        <w:rPr>
          <w:szCs w:val="21"/>
        </w:rPr>
        <w:t xml:space="preserve">nce the SIB1 is obtained, the UE can obtain the system information, and then perform the </w:t>
      </w:r>
      <w:r>
        <w:rPr>
          <w:rFonts w:eastAsia="PMingLiU"/>
          <w:bCs/>
          <w:iCs/>
          <w:szCs w:val="21"/>
          <w:lang w:eastAsia="zh-TW"/>
        </w:rPr>
        <w:t>random access procedure</w:t>
      </w:r>
      <w:r>
        <w:rPr>
          <w:szCs w:val="21"/>
        </w:rPr>
        <w:t xml:space="preserve"> as legacy procedure.</w:t>
      </w:r>
    </w:p>
    <w:p w:rsidR="00AC16CA" w:rsidRDefault="005F23AD">
      <w:pPr>
        <w:pStyle w:val="YJ-Proposal"/>
        <w:spacing w:before="120" w:after="120"/>
        <w:jc w:val="both"/>
        <w:rPr>
          <w:lang w:val="en-US" w:eastAsia="zh-CN"/>
        </w:rPr>
      </w:pPr>
      <w:bookmarkStart w:id="33" w:name="_Toc9429"/>
      <w:bookmarkStart w:id="34" w:name="_Toc5310"/>
      <w:bookmarkStart w:id="35" w:name="_Toc684"/>
      <w:r>
        <w:rPr>
          <w:rFonts w:hint="eastAsia"/>
          <w:sz w:val="21"/>
          <w:szCs w:val="21"/>
          <w:lang w:val="en-US" w:eastAsia="zh-CN"/>
        </w:rPr>
        <w:t>The UL WUS is used for triggering on-demand SIB1 only.</w:t>
      </w:r>
      <w:bookmarkEnd w:id="33"/>
      <w:bookmarkEnd w:id="34"/>
      <w:bookmarkEnd w:id="35"/>
    </w:p>
    <w:p w:rsidR="00AC16CA" w:rsidRDefault="005F23AD">
      <w:pPr>
        <w:spacing w:before="120" w:after="120"/>
        <w:rPr>
          <w:bCs/>
        </w:rPr>
      </w:pPr>
      <w:r>
        <w:rPr>
          <w:rFonts w:hint="eastAsia"/>
        </w:rPr>
        <w:t>It is agreed in RAN1 #116b meeting that us</w:t>
      </w:r>
      <w:r>
        <w:t>e</w:t>
      </w:r>
      <w:r>
        <w:rPr>
          <w:rFonts w:hint="eastAsia"/>
        </w:rPr>
        <w:t xml:space="preserve"> dedicated PRACH resource for UL WUS transmission. There is no unified conclusion </w:t>
      </w:r>
      <w:r>
        <w:rPr>
          <w:rFonts w:hint="eastAsia"/>
          <w:szCs w:val="21"/>
        </w:rPr>
        <w:t xml:space="preserve">whether the dedicated RACH resources can be </w:t>
      </w:r>
      <w:r>
        <w:rPr>
          <w:rFonts w:hint="eastAsia"/>
          <w:bCs/>
        </w:rPr>
        <w:t>used for an initial access procedure and/or an on-demand SI (other than the SI in SIB1) procedure.</w:t>
      </w:r>
    </w:p>
    <w:p w:rsidR="00AC16CA" w:rsidRDefault="005F23AD">
      <w:pPr>
        <w:spacing w:before="120" w:after="120"/>
        <w:rPr>
          <w:bCs/>
        </w:rPr>
      </w:pPr>
      <w:r>
        <w:rPr>
          <w:rFonts w:hint="eastAsia"/>
          <w:bCs/>
        </w:rPr>
        <w:t>As discussed before, if the UL WUS</w:t>
      </w:r>
      <w:r>
        <w:rPr>
          <w:bCs/>
        </w:rPr>
        <w:t xml:space="preserve"> was</w:t>
      </w:r>
      <w:r>
        <w:rPr>
          <w:rFonts w:hint="eastAsia"/>
          <w:bCs/>
        </w:rPr>
        <w:t xml:space="preserve"> not only </w:t>
      </w:r>
      <w:r>
        <w:rPr>
          <w:rFonts w:hint="eastAsia"/>
          <w:szCs w:val="21"/>
        </w:rPr>
        <w:t xml:space="preserve">used to trigger on-demand SIB1 transmission but to initiate a random access procedure, </w:t>
      </w:r>
      <w:r>
        <w:rPr>
          <w:szCs w:val="21"/>
        </w:rPr>
        <w:t>it wa</w:t>
      </w:r>
      <w:r>
        <w:rPr>
          <w:rFonts w:hint="eastAsia"/>
          <w:szCs w:val="21"/>
        </w:rPr>
        <w:t>s difficult to distinguish the purpose of the UL WUS transmission</w:t>
      </w:r>
      <w:r>
        <w:rPr>
          <w:szCs w:val="21"/>
        </w:rPr>
        <w:t xml:space="preserve"> from gNB perspective</w:t>
      </w:r>
      <w:r>
        <w:rPr>
          <w:rFonts w:hint="eastAsia"/>
          <w:szCs w:val="21"/>
        </w:rPr>
        <w:t xml:space="preserve">. Similarly, if the dedicated RACH resources </w:t>
      </w:r>
      <w:r>
        <w:rPr>
          <w:szCs w:val="21"/>
        </w:rPr>
        <w:t xml:space="preserve">was </w:t>
      </w:r>
      <w:r>
        <w:rPr>
          <w:rFonts w:hint="eastAsia"/>
          <w:szCs w:val="21"/>
        </w:rPr>
        <w:t xml:space="preserve">also used for </w:t>
      </w:r>
      <w:r>
        <w:rPr>
          <w:rFonts w:hint="eastAsia"/>
          <w:bCs/>
        </w:rPr>
        <w:t>an initial access procedure and/or an on-demand SI procedure, the misunderstanding m</w:t>
      </w:r>
      <w:r>
        <w:rPr>
          <w:bCs/>
        </w:rPr>
        <w:t>ight</w:t>
      </w:r>
      <w:r>
        <w:rPr>
          <w:rFonts w:hint="eastAsia"/>
          <w:bCs/>
        </w:rPr>
        <w:t xml:space="preserve"> occur. Therefore, the </w:t>
      </w:r>
      <w:r>
        <w:rPr>
          <w:rFonts w:hint="eastAsia"/>
          <w:szCs w:val="21"/>
        </w:rPr>
        <w:t xml:space="preserve">dedicated RACH resources should not be </w:t>
      </w:r>
      <w:r>
        <w:rPr>
          <w:rFonts w:hint="eastAsia"/>
          <w:bCs/>
        </w:rPr>
        <w:t xml:space="preserve">used for an initial access procedure </w:t>
      </w:r>
      <w:r>
        <w:rPr>
          <w:bCs/>
        </w:rPr>
        <w:t>neither</w:t>
      </w:r>
      <w:r>
        <w:rPr>
          <w:rFonts w:hint="eastAsia"/>
          <w:bCs/>
        </w:rPr>
        <w:t xml:space="preserve"> an on-demand SI procedure.</w:t>
      </w:r>
      <w:r>
        <w:rPr>
          <w:bCs/>
        </w:rPr>
        <w:t xml:space="preserve"> Additionally, regarding the details on time, frequency, and/or PRACH preamble resources for UL WUS, we think it should be handled in RAN2 (</w:t>
      </w:r>
      <w:r w:rsidR="002B0B2D">
        <w:rPr>
          <w:bCs/>
        </w:rPr>
        <w:t xml:space="preserve">It can be </w:t>
      </w:r>
      <w:r>
        <w:rPr>
          <w:bCs/>
        </w:rPr>
        <w:t xml:space="preserve">similar as design of </w:t>
      </w:r>
      <w:r w:rsidRPr="002B0B2D">
        <w:rPr>
          <w:bCs/>
          <w:i/>
        </w:rPr>
        <w:t>SI-RequestConfig</w:t>
      </w:r>
      <w:r>
        <w:rPr>
          <w:bCs/>
        </w:rPr>
        <w:t>).</w:t>
      </w:r>
    </w:p>
    <w:p w:rsidR="00AC16CA" w:rsidRDefault="005F23AD">
      <w:pPr>
        <w:pStyle w:val="YJ-Proposal"/>
        <w:spacing w:before="120" w:after="120"/>
        <w:jc w:val="both"/>
        <w:rPr>
          <w:lang w:val="en-US" w:eastAsia="zh-CN"/>
        </w:rPr>
      </w:pPr>
      <w:bookmarkStart w:id="36" w:name="_Toc11113"/>
      <w:bookmarkStart w:id="37" w:name="_Toc14952"/>
      <w:bookmarkStart w:id="38" w:name="_Toc4592"/>
      <w:r>
        <w:rPr>
          <w:rFonts w:hint="eastAsia"/>
          <w:lang w:val="en-US" w:eastAsia="zh-CN"/>
        </w:rPr>
        <w:t xml:space="preserve">The </w:t>
      </w:r>
      <w:r>
        <w:rPr>
          <w:rFonts w:eastAsia="宋体" w:hint="eastAsia"/>
          <w:sz w:val="21"/>
          <w:szCs w:val="21"/>
        </w:rPr>
        <w:t xml:space="preserve">dedicated </w:t>
      </w:r>
      <w:r>
        <w:rPr>
          <w:rFonts w:eastAsia="宋体" w:hint="eastAsia"/>
          <w:sz w:val="21"/>
          <w:szCs w:val="21"/>
          <w:lang w:val="en-US" w:eastAsia="zh-CN"/>
        </w:rPr>
        <w:t xml:space="preserve">RACH </w:t>
      </w:r>
      <w:r>
        <w:rPr>
          <w:rFonts w:eastAsia="宋体" w:hint="eastAsia"/>
          <w:sz w:val="21"/>
          <w:szCs w:val="21"/>
        </w:rPr>
        <w:t xml:space="preserve">resources </w:t>
      </w:r>
      <w:r>
        <w:rPr>
          <w:rFonts w:eastAsia="宋体" w:hint="eastAsia"/>
          <w:sz w:val="21"/>
          <w:szCs w:val="21"/>
          <w:lang w:val="en-US" w:eastAsia="zh-CN"/>
        </w:rPr>
        <w:t>for UL WUS should not</w:t>
      </w:r>
      <w:r>
        <w:rPr>
          <w:rFonts w:eastAsia="宋体" w:hint="eastAsia"/>
          <w:sz w:val="21"/>
          <w:szCs w:val="21"/>
        </w:rPr>
        <w:t xml:space="preserve"> be</w:t>
      </w:r>
      <w:r>
        <w:rPr>
          <w:rFonts w:eastAsia="宋体" w:hint="eastAsia"/>
          <w:sz w:val="21"/>
          <w:szCs w:val="21"/>
          <w:lang w:val="en-US" w:eastAsia="zh-CN"/>
        </w:rPr>
        <w:t xml:space="preserve"> </w:t>
      </w:r>
      <w:r>
        <w:rPr>
          <w:rFonts w:hint="eastAsia"/>
        </w:rPr>
        <w:t xml:space="preserve">used for an initial access procedure </w:t>
      </w:r>
      <w:r>
        <w:t>neither</w:t>
      </w:r>
      <w:r>
        <w:rPr>
          <w:rFonts w:hint="eastAsia"/>
        </w:rPr>
        <w:t xml:space="preserve"> an on-demand SI</w:t>
      </w:r>
      <w:r>
        <w:rPr>
          <w:rFonts w:hint="eastAsia"/>
          <w:lang w:val="en-US" w:eastAsia="zh-CN"/>
        </w:rPr>
        <w:t xml:space="preserve"> (other than the SI in SIB1)</w:t>
      </w:r>
      <w:r>
        <w:rPr>
          <w:rFonts w:hint="eastAsia"/>
        </w:rPr>
        <w:t xml:space="preserve"> procedure</w:t>
      </w:r>
      <w:r>
        <w:rPr>
          <w:rFonts w:hint="eastAsia"/>
          <w:lang w:val="en-US" w:eastAsia="zh-CN"/>
        </w:rPr>
        <w:t>.</w:t>
      </w:r>
      <w:bookmarkEnd w:id="36"/>
      <w:bookmarkEnd w:id="37"/>
      <w:bookmarkEnd w:id="38"/>
    </w:p>
    <w:p w:rsidR="00AC16CA" w:rsidRDefault="005F23AD">
      <w:pPr>
        <w:pStyle w:val="YJ-Proposal"/>
        <w:spacing w:before="120" w:after="120"/>
        <w:rPr>
          <w:lang w:val="en-US" w:eastAsia="zh-CN"/>
        </w:rPr>
      </w:pPr>
      <w:r>
        <w:rPr>
          <w:lang w:val="en-US" w:eastAsia="zh-CN"/>
        </w:rPr>
        <w:t>Send LS to RAN2 to handle details on time, frequency, and/or PRACH preamble resources for UL WUS</w:t>
      </w:r>
      <w:r>
        <w:rPr>
          <w:rFonts w:hint="eastAsia"/>
          <w:lang w:val="en-US" w:eastAsia="zh-CN"/>
        </w:rPr>
        <w:t>.</w:t>
      </w:r>
    </w:p>
    <w:p w:rsidR="00AC16CA" w:rsidRDefault="005F23AD">
      <w:pPr>
        <w:spacing w:before="120" w:after="120"/>
      </w:pPr>
      <w:r>
        <w:rPr>
          <w:rFonts w:hint="eastAsia"/>
        </w:rPr>
        <w:lastRenderedPageBreak/>
        <w:t>In 3GPP RAN1 #116 meeting, three options about UL WUS configuration are achieved as follows.</w:t>
      </w:r>
    </w:p>
    <w:p w:rsidR="00AC16CA" w:rsidRDefault="005F23AD">
      <w:pPr>
        <w:pStyle w:val="af2"/>
        <w:numPr>
          <w:ilvl w:val="0"/>
          <w:numId w:val="5"/>
        </w:numPr>
        <w:spacing w:beforeLines="50" w:before="120" w:after="120" w:line="260" w:lineRule="auto"/>
        <w:rPr>
          <w:rFonts w:eastAsia="PMingLiU"/>
          <w:i/>
          <w:iCs/>
          <w:sz w:val="21"/>
          <w:szCs w:val="21"/>
          <w:lang w:eastAsia="zh-TW"/>
        </w:rPr>
      </w:pPr>
      <w:r>
        <w:rPr>
          <w:rFonts w:eastAsia="PMingLiU"/>
          <w:i/>
          <w:iCs/>
          <w:sz w:val="21"/>
          <w:szCs w:val="21"/>
          <w:lang w:eastAsia="zh-TW"/>
        </w:rPr>
        <w:t>Option 1: Pre-defined UL WUS configuration</w:t>
      </w:r>
    </w:p>
    <w:p w:rsidR="00AC16CA" w:rsidRDefault="005F23AD">
      <w:pPr>
        <w:pStyle w:val="af2"/>
        <w:numPr>
          <w:ilvl w:val="0"/>
          <w:numId w:val="5"/>
        </w:numPr>
        <w:spacing w:beforeLines="50" w:before="120" w:after="120" w:line="260" w:lineRule="auto"/>
        <w:rPr>
          <w:rFonts w:eastAsia="PMingLiU"/>
          <w:i/>
          <w:iCs/>
          <w:sz w:val="21"/>
          <w:szCs w:val="21"/>
          <w:lang w:eastAsia="zh-TW"/>
        </w:rPr>
      </w:pPr>
      <w:r>
        <w:rPr>
          <w:rFonts w:eastAsia="PMingLiU"/>
          <w:i/>
          <w:iCs/>
          <w:sz w:val="21"/>
          <w:szCs w:val="21"/>
          <w:lang w:eastAsia="zh-TW"/>
        </w:rPr>
        <w:t xml:space="preserve">Option 2: UL WUS configuration that applies to multiple NES cell </w:t>
      </w:r>
    </w:p>
    <w:p w:rsidR="00AC16CA" w:rsidRDefault="005F23AD">
      <w:pPr>
        <w:pStyle w:val="af2"/>
        <w:numPr>
          <w:ilvl w:val="0"/>
          <w:numId w:val="5"/>
        </w:numPr>
        <w:spacing w:beforeLines="50" w:before="120" w:after="120" w:line="260" w:lineRule="auto"/>
        <w:rPr>
          <w:rFonts w:eastAsia="宋体"/>
          <w:i/>
          <w:iCs/>
          <w:sz w:val="21"/>
          <w:szCs w:val="21"/>
        </w:rPr>
      </w:pPr>
      <w:r>
        <w:rPr>
          <w:rFonts w:eastAsia="PMingLiU"/>
          <w:i/>
          <w:iCs/>
          <w:sz w:val="21"/>
          <w:szCs w:val="21"/>
          <w:lang w:eastAsia="zh-TW"/>
        </w:rPr>
        <w:t>Option 3: UL WUS configuration that applies to a single NES cell</w:t>
      </w:r>
    </w:p>
    <w:p w:rsidR="00AC16CA" w:rsidRDefault="005F23AD">
      <w:pPr>
        <w:spacing w:before="120" w:after="120"/>
      </w:pPr>
      <w:r>
        <w:rPr>
          <w:rFonts w:hint="eastAsia"/>
        </w:rPr>
        <w:t xml:space="preserve">For option 1, as discussed in section 3.1, it is difficult to ensure that </w:t>
      </w:r>
      <w:r>
        <w:t>the</w:t>
      </w:r>
      <w:r>
        <w:rPr>
          <w:rFonts w:hint="eastAsia"/>
        </w:rPr>
        <w:t xml:space="preserve"> fixed UL WUS configuration can meet the requirements of all NES cells. Therefore, option 1 has the lowest configuration </w:t>
      </w:r>
      <w:r w:rsidR="002B0B2D">
        <w:t>flexib</w:t>
      </w:r>
      <w:r>
        <w:t>il</w:t>
      </w:r>
      <w:r w:rsidR="002B0B2D">
        <w:t>i</w:t>
      </w:r>
      <w:r>
        <w:t>ty</w:t>
      </w:r>
      <w:r>
        <w:rPr>
          <w:rFonts w:hint="eastAsia"/>
        </w:rPr>
        <w:t xml:space="preserve"> for network. </w:t>
      </w:r>
      <w:r>
        <w:t>Moreover, w</w:t>
      </w:r>
      <w:r>
        <w:rPr>
          <w:rFonts w:hint="eastAsia"/>
        </w:rPr>
        <w:t xml:space="preserve">ith </w:t>
      </w:r>
      <w:r>
        <w:t>one</w:t>
      </w:r>
      <w:r>
        <w:rPr>
          <w:rFonts w:hint="eastAsia"/>
        </w:rPr>
        <w:t xml:space="preserve"> fixed UL WUS configuration, a UL WUS signaling may be detected by multiple gNBs, and the gNB cannot determine which one is the target cell desired by UEs. As a result, the probability of false wake up increases.</w:t>
      </w:r>
    </w:p>
    <w:p w:rsidR="00AC16CA" w:rsidRDefault="005F23AD">
      <w:pPr>
        <w:pStyle w:val="YJ-Observation"/>
        <w:tabs>
          <w:tab w:val="clear" w:pos="420"/>
          <w:tab w:val="left" w:pos="1417"/>
          <w:tab w:val="left" w:pos="4820"/>
        </w:tabs>
        <w:spacing w:before="120" w:after="120"/>
        <w:rPr>
          <w:lang w:val="en-US" w:eastAsia="zh-CN"/>
        </w:rPr>
      </w:pPr>
      <w:bookmarkStart w:id="39" w:name="_Toc9475"/>
      <w:bookmarkStart w:id="40" w:name="_Toc18509"/>
      <w:bookmarkStart w:id="41" w:name="_Toc9287"/>
      <w:bookmarkStart w:id="42" w:name="_Toc7277"/>
      <w:bookmarkStart w:id="43" w:name="_Toc15365"/>
      <w:bookmarkStart w:id="44" w:name="_Toc3149"/>
      <w:r>
        <w:rPr>
          <w:rFonts w:eastAsia="宋体" w:hint="eastAsia"/>
          <w:lang w:val="en-US" w:eastAsia="zh-CN"/>
        </w:rPr>
        <w:t>For UL</w:t>
      </w:r>
      <w:r>
        <w:rPr>
          <w:rFonts w:eastAsia="宋体" w:hint="eastAsia"/>
          <w:i w:val="0"/>
          <w:iCs w:val="0"/>
          <w:lang w:val="en-US" w:eastAsia="zh-CN"/>
        </w:rPr>
        <w:t xml:space="preserve"> </w:t>
      </w:r>
      <w:r>
        <w:rPr>
          <w:rFonts w:eastAsia="宋体" w:hint="eastAsia"/>
          <w:lang w:val="en-US" w:eastAsia="zh-CN"/>
        </w:rPr>
        <w:t xml:space="preserve">WUS configuration, option 1 has the </w:t>
      </w:r>
      <w:r>
        <w:rPr>
          <w:rFonts w:eastAsia="宋体"/>
          <w:lang w:val="en-US" w:eastAsia="zh-CN"/>
        </w:rPr>
        <w:t>least</w:t>
      </w:r>
      <w:r>
        <w:rPr>
          <w:rFonts w:eastAsia="宋体" w:hint="eastAsia"/>
          <w:lang w:val="en-US" w:eastAsia="zh-CN"/>
        </w:rPr>
        <w:t xml:space="preserve"> configuration flexibility for network.</w:t>
      </w:r>
      <w:bookmarkEnd w:id="39"/>
      <w:bookmarkEnd w:id="40"/>
    </w:p>
    <w:bookmarkEnd w:id="41"/>
    <w:bookmarkEnd w:id="42"/>
    <w:bookmarkEnd w:id="43"/>
    <w:bookmarkEnd w:id="44"/>
    <w:p w:rsidR="00AC16CA" w:rsidRDefault="005F23AD">
      <w:pPr>
        <w:spacing w:before="120" w:after="120"/>
      </w:pPr>
      <w:r>
        <w:t>S</w:t>
      </w:r>
      <w:r>
        <w:rPr>
          <w:rFonts w:hint="eastAsia"/>
        </w:rPr>
        <w:t xml:space="preserve">imilar to option 1, </w:t>
      </w:r>
      <w:r>
        <w:t xml:space="preserve">option 2 </w:t>
      </w:r>
      <w:r>
        <w:rPr>
          <w:rFonts w:hint="eastAsia"/>
        </w:rPr>
        <w:t>has the problem of configuration flexibility. What</w:t>
      </w:r>
      <w:r>
        <w:t>’</w:t>
      </w:r>
      <w:r>
        <w:rPr>
          <w:rFonts w:hint="eastAsia"/>
        </w:rPr>
        <w:t>s more, when multiple NES cell</w:t>
      </w:r>
      <w:r>
        <w:t>s</w:t>
      </w:r>
      <w:r>
        <w:rPr>
          <w:rFonts w:hint="eastAsia"/>
        </w:rPr>
        <w:t xml:space="preserve"> are configured with the same UL WUS configuration, the false wake</w:t>
      </w:r>
      <w:r>
        <w:t>-</w:t>
      </w:r>
      <w:r>
        <w:rPr>
          <w:rFonts w:hint="eastAsia"/>
        </w:rPr>
        <w:t xml:space="preserve">up rate of the NES cell may increase. And the probability of signaling conflicts increases when multiple NES cells need to be woken up. </w:t>
      </w:r>
    </w:p>
    <w:p w:rsidR="00AC16CA" w:rsidRDefault="005F23AD">
      <w:pPr>
        <w:pStyle w:val="YJ-Observation"/>
        <w:tabs>
          <w:tab w:val="clear" w:pos="420"/>
          <w:tab w:val="left" w:pos="1417"/>
          <w:tab w:val="left" w:pos="4820"/>
        </w:tabs>
        <w:spacing w:before="120" w:after="120"/>
        <w:rPr>
          <w:lang w:val="en-US" w:eastAsia="zh-CN"/>
        </w:rPr>
      </w:pPr>
      <w:bookmarkStart w:id="45" w:name="_Toc23997"/>
      <w:bookmarkStart w:id="46" w:name="_Toc15687"/>
      <w:bookmarkStart w:id="47" w:name="_Toc28491"/>
      <w:bookmarkStart w:id="48" w:name="_Toc6804"/>
      <w:bookmarkStart w:id="49" w:name="_Toc16536"/>
      <w:bookmarkStart w:id="50" w:name="_Toc14823"/>
      <w:r>
        <w:rPr>
          <w:rFonts w:eastAsia="宋体" w:hint="eastAsia"/>
          <w:lang w:val="en-US" w:eastAsia="zh-CN"/>
        </w:rPr>
        <w:t>For UL WUS configuration, option 2 has low flexibility and may lead to a higher false wake up rate of the NES cell.</w:t>
      </w:r>
      <w:bookmarkEnd w:id="45"/>
      <w:bookmarkEnd w:id="46"/>
    </w:p>
    <w:bookmarkEnd w:id="47"/>
    <w:bookmarkEnd w:id="48"/>
    <w:bookmarkEnd w:id="49"/>
    <w:bookmarkEnd w:id="50"/>
    <w:p w:rsidR="00AC16CA" w:rsidRDefault="005F23AD">
      <w:pPr>
        <w:tabs>
          <w:tab w:val="left" w:pos="0"/>
          <w:tab w:val="left" w:pos="1417"/>
          <w:tab w:val="left" w:pos="4820"/>
        </w:tabs>
        <w:spacing w:before="120" w:after="120"/>
      </w:pPr>
      <w:r>
        <w:rPr>
          <w:rFonts w:hint="eastAsia"/>
        </w:rPr>
        <w:t xml:space="preserve">Then for option 3, UL WUS configuration that applies to a single NES cell enables the network to configure different UL WUS configurations in accordance with the resources of different NES cells. </w:t>
      </w:r>
      <w:r>
        <w:t>I</w:t>
      </w:r>
      <w:r>
        <w:rPr>
          <w:rFonts w:hint="eastAsia"/>
        </w:rPr>
        <w:t xml:space="preserve">t </w:t>
      </w:r>
      <w:r>
        <w:t>provides sufficient</w:t>
      </w:r>
      <w:r>
        <w:rPr>
          <w:rFonts w:hint="eastAsia"/>
        </w:rPr>
        <w:t xml:space="preserve"> flexibility and can reduce the false wake up rate of the NES cell to some extent.  </w:t>
      </w:r>
    </w:p>
    <w:p w:rsidR="00AC16CA" w:rsidRDefault="005F23AD">
      <w:pPr>
        <w:pStyle w:val="YJ-Proposal"/>
        <w:spacing w:before="120" w:after="120"/>
      </w:pPr>
      <w:bookmarkStart w:id="51" w:name="_Toc24983"/>
      <w:bookmarkStart w:id="52" w:name="_Toc17484"/>
      <w:bookmarkStart w:id="53" w:name="_Toc22029"/>
      <w:bookmarkStart w:id="54" w:name="_Toc6946"/>
      <w:r>
        <w:rPr>
          <w:rFonts w:hint="eastAsia"/>
          <w:lang w:val="en-US" w:eastAsia="zh-CN"/>
        </w:rPr>
        <w:t>Support Option 3: UL WUS configuration that applies to a single NES cell.</w:t>
      </w:r>
      <w:bookmarkEnd w:id="51"/>
      <w:bookmarkEnd w:id="52"/>
      <w:bookmarkEnd w:id="53"/>
      <w:bookmarkEnd w:id="54"/>
    </w:p>
    <w:p w:rsidR="00AC16CA" w:rsidRDefault="005F23AD">
      <w:pPr>
        <w:spacing w:before="120" w:after="120"/>
      </w:pPr>
      <w:r>
        <w:rPr>
          <w:rFonts w:hint="eastAsia"/>
        </w:rPr>
        <w:t>What</w:t>
      </w:r>
      <w:r>
        <w:t>’</w:t>
      </w:r>
      <w:r>
        <w:rPr>
          <w:rFonts w:hint="eastAsia"/>
        </w:rPr>
        <w:t xml:space="preserve">s more, as shown in Figure </w:t>
      </w:r>
      <w:r>
        <w:t>1</w:t>
      </w:r>
      <w:r>
        <w:rPr>
          <w:rFonts w:hint="eastAsia"/>
        </w:rPr>
        <w:t>, a UE may camp on different cells (e.g. cell A1 -cell A4) before moving to a NES cell. C</w:t>
      </w:r>
      <w:r>
        <w:t xml:space="preserve">onsidering that UEs need to receive the WUS configuration transmitted on the cell A before camping on the NES cell, </w:t>
      </w:r>
      <w:r>
        <w:rPr>
          <w:rFonts w:hint="eastAsia"/>
        </w:rPr>
        <w:t>it should be allowed that any cell of cell A1~A4 can delivery WUS configuration of the NES cell</w:t>
      </w:r>
      <w:r>
        <w:t>.</w:t>
      </w:r>
    </w:p>
    <w:p w:rsidR="00AC16CA" w:rsidRDefault="005F23AD">
      <w:pPr>
        <w:spacing w:before="120" w:after="120"/>
        <w:jc w:val="center"/>
      </w:pPr>
      <w:r>
        <w:rPr>
          <w:noProof/>
        </w:rPr>
        <w:drawing>
          <wp:inline distT="0" distB="0" distL="114300" distR="114300">
            <wp:extent cx="2369820" cy="1668780"/>
            <wp:effectExtent l="0" t="0" r="7620" b="7620"/>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pic:cNvPicPr>
                      <a:picLocks noChangeAspect="1"/>
                    </pic:cNvPicPr>
                  </pic:nvPicPr>
                  <pic:blipFill>
                    <a:blip r:embed="rId9"/>
                    <a:stretch>
                      <a:fillRect/>
                    </a:stretch>
                  </pic:blipFill>
                  <pic:spPr>
                    <a:xfrm>
                      <a:off x="0" y="0"/>
                      <a:ext cx="2369820" cy="1668780"/>
                    </a:xfrm>
                    <a:prstGeom prst="rect">
                      <a:avLst/>
                    </a:prstGeom>
                    <a:noFill/>
                    <a:ln>
                      <a:noFill/>
                    </a:ln>
                  </pic:spPr>
                </pic:pic>
              </a:graphicData>
            </a:graphic>
          </wp:inline>
        </w:drawing>
      </w:r>
    </w:p>
    <w:p w:rsidR="00AC16CA" w:rsidRDefault="005F23AD">
      <w:pPr>
        <w:spacing w:before="120" w:after="120"/>
        <w:jc w:val="center"/>
      </w:pPr>
      <w:r>
        <w:rPr>
          <w:rFonts w:hint="eastAsia"/>
        </w:rPr>
        <w:t xml:space="preserve">Figure </w:t>
      </w:r>
      <w:r>
        <w:t xml:space="preserve">1 </w:t>
      </w:r>
      <w:r>
        <w:rPr>
          <w:rFonts w:hint="eastAsia"/>
        </w:rPr>
        <w:t>One example for UE mobility</w:t>
      </w:r>
    </w:p>
    <w:p w:rsidR="00AC16CA" w:rsidRDefault="005F23AD">
      <w:pPr>
        <w:pStyle w:val="YJ-Proposal"/>
        <w:spacing w:before="120" w:after="120"/>
        <w:jc w:val="both"/>
        <w:rPr>
          <w:rFonts w:eastAsia="宋体"/>
          <w:lang w:val="en-US" w:eastAsia="zh-CN"/>
        </w:rPr>
      </w:pPr>
      <w:bookmarkStart w:id="55" w:name="_Toc18392"/>
      <w:bookmarkStart w:id="56" w:name="_Toc10521"/>
      <w:bookmarkStart w:id="57" w:name="_Toc29472"/>
      <w:r>
        <w:rPr>
          <w:rFonts w:eastAsia="宋体"/>
          <w:lang w:val="en-US" w:eastAsia="zh-CN"/>
        </w:rPr>
        <w:t>UL WUS config</w:t>
      </w:r>
      <w:r>
        <w:rPr>
          <w:rFonts w:eastAsia="宋体" w:hint="eastAsia"/>
          <w:lang w:val="en-US" w:eastAsia="zh-CN"/>
        </w:rPr>
        <w:t>uration</w:t>
      </w:r>
      <w:r>
        <w:rPr>
          <w:rFonts w:eastAsia="宋体"/>
          <w:lang w:val="en-US" w:eastAsia="zh-CN"/>
        </w:rPr>
        <w:t xml:space="preserve"> can be provided from different cell A.</w:t>
      </w:r>
      <w:bookmarkEnd w:id="55"/>
      <w:bookmarkEnd w:id="56"/>
      <w:bookmarkEnd w:id="57"/>
    </w:p>
    <w:p w:rsidR="00AC16CA" w:rsidRDefault="00AC16CA">
      <w:pPr>
        <w:pStyle w:val="YJ-Proposal"/>
        <w:numPr>
          <w:ilvl w:val="0"/>
          <w:numId w:val="0"/>
        </w:numPr>
        <w:spacing w:before="120" w:after="120"/>
        <w:jc w:val="both"/>
        <w:rPr>
          <w:rFonts w:eastAsia="宋体"/>
          <w:lang w:val="en-US" w:eastAsia="zh-CN"/>
        </w:rPr>
      </w:pPr>
    </w:p>
    <w:p w:rsidR="00AC16CA" w:rsidRDefault="005F23AD">
      <w:pPr>
        <w:pStyle w:val="2"/>
        <w:spacing w:before="120" w:after="120" w:line="260" w:lineRule="auto"/>
        <w:ind w:left="0" w:right="210"/>
        <w:rPr>
          <w:rFonts w:ascii="Times New Roman" w:eastAsia="宋体" w:hAnsi="Times New Roman"/>
          <w:b/>
          <w:bCs/>
          <w:sz w:val="24"/>
          <w:szCs w:val="24"/>
        </w:rPr>
      </w:pPr>
      <w:r>
        <w:rPr>
          <w:rFonts w:ascii="Times New Roman" w:eastAsia="宋体" w:hAnsi="Times New Roman"/>
          <w:b/>
          <w:bCs/>
          <w:sz w:val="24"/>
          <w:szCs w:val="24"/>
        </w:rPr>
        <w:t>On-demand SIB1 transmission</w:t>
      </w:r>
    </w:p>
    <w:p w:rsidR="00AC16CA" w:rsidRDefault="005F23AD">
      <w:pPr>
        <w:spacing w:before="120" w:after="120"/>
      </w:pPr>
      <w:r>
        <w:t xml:space="preserve">It is widely recognized that the network energy savings achieved through on-demand SIB1 transmission are a result of reduced SIB1 broadcasting frequency. Consequently, the mode of on-demand SIB1 transmission has a direct impact on the energy savings of NES cell. If the SIB1 resumes periodic transmission after triggering by any of UEs, it becomes challenging for the NES cell to realize energy savings. Hence, it is necessary to </w:t>
      </w:r>
      <w:r w:rsidR="00B9082A">
        <w:t>design</w:t>
      </w:r>
      <w:r>
        <w:t xml:space="preserve"> an on-demand SIB1 transmission strategy that is confined to a specific time duration to maximize energy conservation within the NES cell.</w:t>
      </w:r>
    </w:p>
    <w:p w:rsidR="00AC16CA" w:rsidRDefault="005F23AD">
      <w:pPr>
        <w:pStyle w:val="YJ-Observation"/>
        <w:numPr>
          <w:ilvl w:val="0"/>
          <w:numId w:val="0"/>
        </w:numPr>
        <w:tabs>
          <w:tab w:val="clear" w:pos="420"/>
          <w:tab w:val="left" w:pos="1417"/>
          <w:tab w:val="left" w:pos="4820"/>
        </w:tabs>
        <w:spacing w:before="120" w:after="120"/>
        <w:rPr>
          <w:lang w:val="en-US" w:eastAsia="zh-CN"/>
        </w:rPr>
      </w:pPr>
      <w:bookmarkStart w:id="58" w:name="_Toc4308"/>
      <w:bookmarkStart w:id="59" w:name="_Toc16020"/>
      <w:bookmarkStart w:id="60" w:name="_Toc23380"/>
      <w:bookmarkStart w:id="61" w:name="_Toc28221"/>
      <w:bookmarkStart w:id="62" w:name="_Toc5419"/>
      <w:r>
        <w:rPr>
          <w:lang w:val="en-US" w:eastAsia="zh-CN"/>
        </w:rPr>
        <w:t xml:space="preserve">Observation </w:t>
      </w:r>
      <w:r w:rsidR="00B9082A">
        <w:rPr>
          <w:lang w:val="en-US" w:eastAsia="zh-CN"/>
        </w:rPr>
        <w:t>6</w:t>
      </w:r>
      <w:r>
        <w:rPr>
          <w:lang w:val="en-US" w:eastAsia="zh-CN"/>
        </w:rPr>
        <w:t xml:space="preserve">: </w:t>
      </w:r>
      <w:r>
        <w:rPr>
          <w:rFonts w:hint="eastAsia"/>
          <w:lang w:val="en-US" w:eastAsia="zh-CN"/>
        </w:rPr>
        <w:t>On-demand SIB1 transmission within a certain time duration is beneficial for energy saving gain</w:t>
      </w:r>
      <w:r>
        <w:rPr>
          <w:rFonts w:eastAsia="宋体" w:hint="eastAsia"/>
          <w:lang w:val="en-US" w:eastAsia="zh-CN"/>
        </w:rPr>
        <w:t>.</w:t>
      </w:r>
      <w:bookmarkEnd w:id="58"/>
      <w:bookmarkEnd w:id="59"/>
    </w:p>
    <w:bookmarkEnd w:id="60"/>
    <w:bookmarkEnd w:id="61"/>
    <w:bookmarkEnd w:id="62"/>
    <w:p w:rsidR="00AC16CA" w:rsidRDefault="005F23AD">
      <w:pPr>
        <w:spacing w:before="120" w:after="120"/>
      </w:pPr>
      <w:r>
        <w:rPr>
          <w:rFonts w:hint="eastAsia"/>
        </w:rPr>
        <w:lastRenderedPageBreak/>
        <w:t>For the time-domain behavior of on-demand SIB1, there are two options can be further discussed.</w:t>
      </w:r>
    </w:p>
    <w:p w:rsidR="00AC16CA" w:rsidRDefault="005F23AD">
      <w:pPr>
        <w:pStyle w:val="af2"/>
        <w:numPr>
          <w:ilvl w:val="0"/>
          <w:numId w:val="5"/>
        </w:numPr>
        <w:spacing w:beforeLines="50" w:before="120" w:after="120" w:line="260" w:lineRule="auto"/>
      </w:pPr>
      <w:r>
        <w:rPr>
          <w:rFonts w:eastAsia="PMingLiU" w:hint="eastAsia"/>
          <w:i/>
          <w:iCs/>
          <w:sz w:val="21"/>
          <w:szCs w:val="21"/>
          <w:lang w:eastAsia="zh-TW"/>
        </w:rPr>
        <w:t xml:space="preserve">Option </w:t>
      </w:r>
      <w:r>
        <w:rPr>
          <w:rFonts w:hint="eastAsia"/>
          <w:i/>
          <w:iCs/>
          <w:sz w:val="21"/>
          <w:szCs w:val="21"/>
        </w:rPr>
        <w:t>1: Periodic SIB1 transmission within a time window</w:t>
      </w:r>
    </w:p>
    <w:p w:rsidR="00AC16CA" w:rsidRDefault="005F23AD">
      <w:pPr>
        <w:pStyle w:val="af2"/>
        <w:numPr>
          <w:ilvl w:val="0"/>
          <w:numId w:val="5"/>
        </w:numPr>
        <w:spacing w:beforeLines="50" w:before="120" w:after="120" w:line="260" w:lineRule="auto"/>
      </w:pPr>
      <w:r>
        <w:rPr>
          <w:i/>
          <w:iCs/>
          <w:sz w:val="21"/>
          <w:szCs w:val="21"/>
        </w:rPr>
        <w:t>Option 2: Periodic SIB1 transmission until gNB turns off the SIB1 transmission</w:t>
      </w:r>
    </w:p>
    <w:p w:rsidR="00AC16CA" w:rsidRDefault="005F23AD">
      <w:pPr>
        <w:spacing w:before="120" w:after="120"/>
      </w:pPr>
      <w:r>
        <w:rPr>
          <w:rFonts w:hint="eastAsia"/>
        </w:rPr>
        <w:t>For option 1, a time window can be configured for SIB1 transmission. With the proper configuration, the time window can guarantee that UEs successfully receive SIB1 and avoids always on periodic SIB1 transmission, which can ensure the network energy saving gain. In addition, the time window for on-demand SIB1 transmission can be config</w:t>
      </w:r>
      <w:r>
        <w:t>ured by network</w:t>
      </w:r>
      <w:r>
        <w:rPr>
          <w:rFonts w:hint="eastAsia"/>
        </w:rPr>
        <w:t xml:space="preserve"> flexibly. For example, </w:t>
      </w:r>
      <w:r w:rsidRPr="009B21DF">
        <w:rPr>
          <w:rFonts w:hint="eastAsia"/>
        </w:rPr>
        <w:t xml:space="preserve">the </w:t>
      </w:r>
      <w:r w:rsidRPr="009B21DF">
        <w:t>starting time and length</w:t>
      </w:r>
      <w:r w:rsidRPr="009B21DF">
        <w:rPr>
          <w:rFonts w:hint="eastAsia"/>
        </w:rPr>
        <w:t xml:space="preserve"> of</w:t>
      </w:r>
      <w:r>
        <w:rPr>
          <w:rFonts w:hint="eastAsia"/>
        </w:rPr>
        <w:t xml:space="preserve"> the time window can be flexibly adjusted in accordance with the requirements of UEs and channel conditions. Within the time window, the on-demand SIB1 can be transmitted multiple times to ensure that UEs can successfully receive the on-demand SIB1, which ensures the flexibility and the reliability.</w:t>
      </w:r>
    </w:p>
    <w:p w:rsidR="00AC16CA" w:rsidRDefault="005F23AD">
      <w:pPr>
        <w:pStyle w:val="YJ-Observation"/>
        <w:numPr>
          <w:ilvl w:val="0"/>
          <w:numId w:val="0"/>
        </w:numPr>
        <w:tabs>
          <w:tab w:val="clear" w:pos="420"/>
          <w:tab w:val="left" w:pos="1417"/>
          <w:tab w:val="left" w:pos="4820"/>
        </w:tabs>
        <w:spacing w:before="120" w:after="120"/>
        <w:rPr>
          <w:lang w:val="en-US" w:eastAsia="zh-CN"/>
        </w:rPr>
      </w:pPr>
      <w:bookmarkStart w:id="63" w:name="_Toc3919"/>
      <w:bookmarkStart w:id="64" w:name="_Toc22111"/>
      <w:bookmarkStart w:id="65" w:name="_Toc5458"/>
      <w:bookmarkStart w:id="66" w:name="_Toc3013"/>
      <w:r>
        <w:rPr>
          <w:lang w:val="en-US" w:eastAsia="zh-CN"/>
        </w:rPr>
        <w:t xml:space="preserve">Observation </w:t>
      </w:r>
      <w:r w:rsidR="00B9082A">
        <w:rPr>
          <w:lang w:val="en-US" w:eastAsia="zh-CN"/>
        </w:rPr>
        <w:t>7</w:t>
      </w:r>
      <w:r>
        <w:rPr>
          <w:lang w:val="en-US" w:eastAsia="zh-CN"/>
        </w:rPr>
        <w:t xml:space="preserve">: </w:t>
      </w:r>
      <w:r w:rsidR="00C6176C">
        <w:rPr>
          <w:lang w:val="en-US" w:eastAsia="zh-CN"/>
        </w:rPr>
        <w:t xml:space="preserve">For </w:t>
      </w:r>
      <w:r w:rsidR="00C6176C" w:rsidRPr="00C6176C">
        <w:rPr>
          <w:lang w:val="en-US" w:eastAsia="zh-CN"/>
        </w:rPr>
        <w:t>on-demand SIB1</w:t>
      </w:r>
      <w:r w:rsidR="00C6176C">
        <w:rPr>
          <w:lang w:val="en-US" w:eastAsia="zh-CN"/>
        </w:rPr>
        <w:t xml:space="preserve"> transmission, </w:t>
      </w:r>
      <w:r>
        <w:rPr>
          <w:rFonts w:hint="eastAsia"/>
          <w:lang w:val="en-US" w:eastAsia="zh-CN"/>
        </w:rPr>
        <w:t>Option 1 can ensure the network energy saving gain, the configuration flexibility and the transmission reliability.</w:t>
      </w:r>
      <w:bookmarkEnd w:id="63"/>
      <w:bookmarkEnd w:id="64"/>
      <w:bookmarkEnd w:id="65"/>
      <w:bookmarkEnd w:id="66"/>
    </w:p>
    <w:p w:rsidR="00AC16CA" w:rsidRDefault="005F23AD">
      <w:pPr>
        <w:spacing w:before="120" w:after="120"/>
      </w:pPr>
      <w:r>
        <w:rPr>
          <w:rFonts w:hint="eastAsia"/>
        </w:rPr>
        <w:t xml:space="preserve">For option 2, the SIB1 transmission can also be </w:t>
      </w:r>
      <w:r>
        <w:t>terminated</w:t>
      </w:r>
      <w:r>
        <w:rPr>
          <w:rFonts w:hint="eastAsia"/>
        </w:rPr>
        <w:t xml:space="preserve">. While additional signaling from gNB should be introduced, which increases the signaling overhead and generates unnecessary power consumption. Therefore, compared with option 2, option 1 is simpler and more effective. </w:t>
      </w:r>
    </w:p>
    <w:p w:rsidR="00AC16CA" w:rsidRDefault="005F23AD">
      <w:pPr>
        <w:pStyle w:val="YJ-Observation"/>
        <w:numPr>
          <w:ilvl w:val="0"/>
          <w:numId w:val="0"/>
        </w:numPr>
        <w:tabs>
          <w:tab w:val="clear" w:pos="420"/>
          <w:tab w:val="left" w:pos="1417"/>
          <w:tab w:val="left" w:pos="4820"/>
        </w:tabs>
        <w:spacing w:before="120" w:after="120"/>
        <w:rPr>
          <w:lang w:val="en-US" w:eastAsia="zh-CN"/>
        </w:rPr>
      </w:pPr>
      <w:bookmarkStart w:id="67" w:name="_Toc5724"/>
      <w:bookmarkStart w:id="68" w:name="_Toc21250"/>
      <w:bookmarkStart w:id="69" w:name="_Toc11544"/>
      <w:bookmarkStart w:id="70" w:name="_Toc25717"/>
      <w:r>
        <w:rPr>
          <w:lang w:val="en-US" w:eastAsia="zh-CN"/>
        </w:rPr>
        <w:t xml:space="preserve">Observation </w:t>
      </w:r>
      <w:r w:rsidR="00B9082A">
        <w:rPr>
          <w:lang w:val="en-US" w:eastAsia="zh-CN"/>
        </w:rPr>
        <w:t>8</w:t>
      </w:r>
      <w:r>
        <w:rPr>
          <w:lang w:val="en-US" w:eastAsia="zh-CN"/>
        </w:rPr>
        <w:t xml:space="preserve">: </w:t>
      </w:r>
      <w:r w:rsidR="00C6176C" w:rsidRPr="00C6176C">
        <w:rPr>
          <w:lang w:val="en-US" w:eastAsia="zh-CN"/>
        </w:rPr>
        <w:t xml:space="preserve">For on-demand SIB1 transmission, </w:t>
      </w:r>
      <w:r>
        <w:rPr>
          <w:rFonts w:hint="eastAsia"/>
          <w:lang w:val="en-US" w:eastAsia="zh-CN"/>
        </w:rPr>
        <w:t>Option 2 need to introduce an additional signaling, which increases the signaling overhead and generates unnecessary power consumption.</w:t>
      </w:r>
      <w:bookmarkEnd w:id="67"/>
      <w:bookmarkEnd w:id="68"/>
    </w:p>
    <w:p w:rsidR="00AC16CA" w:rsidRDefault="005F23AD">
      <w:pPr>
        <w:pStyle w:val="YJ-Proposal"/>
        <w:spacing w:before="120" w:after="120"/>
        <w:rPr>
          <w:lang w:val="en-US" w:eastAsia="zh-CN"/>
        </w:rPr>
      </w:pPr>
      <w:bookmarkStart w:id="71" w:name="_Toc29545"/>
      <w:bookmarkStart w:id="72" w:name="_Toc9890"/>
      <w:bookmarkStart w:id="73" w:name="_Toc381"/>
      <w:bookmarkEnd w:id="69"/>
      <w:bookmarkEnd w:id="70"/>
      <w:r>
        <w:rPr>
          <w:rFonts w:hint="eastAsia"/>
          <w:lang w:val="en-US" w:eastAsia="zh-CN"/>
        </w:rPr>
        <w:t xml:space="preserve">Support </w:t>
      </w:r>
      <w:r w:rsidR="00B9082A">
        <w:rPr>
          <w:lang w:val="en-US" w:eastAsia="zh-CN"/>
        </w:rPr>
        <w:t xml:space="preserve">on-demand </w:t>
      </w:r>
      <w:r>
        <w:rPr>
          <w:rFonts w:hint="eastAsia"/>
          <w:lang w:val="en-US" w:eastAsia="zh-CN"/>
        </w:rPr>
        <w:t>SIB1 transmission within a time window.</w:t>
      </w:r>
      <w:bookmarkEnd w:id="71"/>
      <w:bookmarkEnd w:id="72"/>
      <w:bookmarkEnd w:id="73"/>
    </w:p>
    <w:p w:rsidR="00AC16CA" w:rsidRDefault="00AC16CA">
      <w:pPr>
        <w:spacing w:before="120" w:after="120"/>
      </w:pPr>
    </w:p>
    <w:p w:rsidR="00AC16CA" w:rsidRDefault="005F23AD">
      <w:pPr>
        <w:pStyle w:val="2"/>
        <w:spacing w:before="120" w:after="120" w:line="260" w:lineRule="auto"/>
        <w:ind w:left="0" w:right="210"/>
        <w:rPr>
          <w:rFonts w:ascii="Times New Roman" w:hAnsi="Times New Roman"/>
          <w:b/>
          <w:bCs/>
          <w:sz w:val="24"/>
          <w:szCs w:val="24"/>
        </w:rPr>
      </w:pPr>
      <w:r>
        <w:rPr>
          <w:rFonts w:ascii="Times New Roman" w:eastAsia="宋体" w:hAnsi="Times New Roman"/>
          <w:b/>
          <w:bCs/>
          <w:sz w:val="24"/>
          <w:szCs w:val="24"/>
        </w:rPr>
        <w:t>Other discussion</w:t>
      </w:r>
      <w:r>
        <w:rPr>
          <w:rFonts w:ascii="Times New Roman" w:eastAsia="宋体" w:hAnsi="Times New Roman" w:hint="eastAsia"/>
          <w:b/>
          <w:bCs/>
          <w:sz w:val="24"/>
          <w:szCs w:val="24"/>
        </w:rPr>
        <w:t>s</w:t>
      </w:r>
    </w:p>
    <w:p w:rsidR="00AC16CA" w:rsidRDefault="005F23AD">
      <w:pPr>
        <w:spacing w:beforeLines="100" w:before="240" w:after="120"/>
        <w:rPr>
          <w:b/>
          <w:bCs/>
          <w:u w:val="single"/>
        </w:rPr>
      </w:pPr>
      <w:r>
        <w:rPr>
          <w:b/>
          <w:bCs/>
          <w:u w:val="single"/>
        </w:rPr>
        <w:t>UE identification of NES cell</w:t>
      </w:r>
    </w:p>
    <w:p w:rsidR="00AC16CA" w:rsidRDefault="005F23AD">
      <w:pPr>
        <w:spacing w:beforeLines="100" w:before="240" w:after="120"/>
      </w:pPr>
      <w:r>
        <w:rPr>
          <w:rFonts w:hint="eastAsia"/>
        </w:rPr>
        <w:t>As discussed in 3GPP RAN1 #116b meeting, a NES cell can be identified in two options.</w:t>
      </w:r>
    </w:p>
    <w:p w:rsidR="00AC16CA" w:rsidRDefault="005F23AD">
      <w:pPr>
        <w:pStyle w:val="af2"/>
        <w:numPr>
          <w:ilvl w:val="0"/>
          <w:numId w:val="5"/>
        </w:numPr>
        <w:spacing w:beforeLines="50" w:before="120" w:after="120" w:line="260" w:lineRule="auto"/>
      </w:pPr>
      <w:r>
        <w:rPr>
          <w:rFonts w:eastAsia="PMingLiU" w:hint="eastAsia"/>
          <w:i/>
          <w:iCs/>
          <w:sz w:val="21"/>
          <w:szCs w:val="21"/>
          <w:lang w:eastAsia="zh-TW"/>
        </w:rPr>
        <w:t xml:space="preserve">Option </w:t>
      </w:r>
      <w:r>
        <w:rPr>
          <w:rFonts w:hint="eastAsia"/>
          <w:i/>
          <w:iCs/>
          <w:sz w:val="21"/>
          <w:szCs w:val="21"/>
        </w:rPr>
        <w:t>1: By WUS configuration</w:t>
      </w:r>
    </w:p>
    <w:p w:rsidR="00AC16CA" w:rsidRDefault="005F23AD">
      <w:pPr>
        <w:pStyle w:val="af2"/>
        <w:numPr>
          <w:ilvl w:val="0"/>
          <w:numId w:val="5"/>
        </w:numPr>
        <w:spacing w:beforeLines="50" w:before="120" w:after="120" w:line="260" w:lineRule="auto"/>
      </w:pPr>
      <w:r>
        <w:rPr>
          <w:i/>
          <w:iCs/>
          <w:sz w:val="21"/>
          <w:szCs w:val="21"/>
        </w:rPr>
        <w:t xml:space="preserve">Option 2: </w:t>
      </w:r>
      <w:r>
        <w:rPr>
          <w:rFonts w:hint="eastAsia"/>
          <w:i/>
          <w:iCs/>
          <w:sz w:val="21"/>
          <w:szCs w:val="21"/>
        </w:rPr>
        <w:t>By PBCH payload of NES cell</w:t>
      </w:r>
    </w:p>
    <w:p w:rsidR="00AC16CA" w:rsidRDefault="005F23AD">
      <w:pPr>
        <w:spacing w:beforeLines="100" w:before="240" w:after="120"/>
      </w:pPr>
      <w:r>
        <w:rPr>
          <w:rFonts w:hint="eastAsia"/>
        </w:rPr>
        <w:t xml:space="preserve">For option 1, the WUS configuration can be associated with the PCI of the NES cell. UEs can obtain the PCI of the target cell by detecting SSBs of the target cell. </w:t>
      </w:r>
      <w:r>
        <w:t>In other words, i</w:t>
      </w:r>
      <w:r>
        <w:rPr>
          <w:rFonts w:hint="eastAsia"/>
        </w:rPr>
        <w:t xml:space="preserve">f the PCI of the target cell is associated with WUS configurations, </w:t>
      </w:r>
      <w:r>
        <w:t xml:space="preserve">UE understands that </w:t>
      </w:r>
      <w:r>
        <w:rPr>
          <w:rFonts w:hint="eastAsia"/>
        </w:rPr>
        <w:t>the target cell is a NES cell. Moreover, the association between WUS configurations and PCIs can help the gNB determine which target cell is woken up by UEs. It can not only be used for NES cell identification, but also</w:t>
      </w:r>
      <w:r>
        <w:t xml:space="preserve"> for</w:t>
      </w:r>
      <w:r>
        <w:rPr>
          <w:rFonts w:hint="eastAsia"/>
        </w:rPr>
        <w:t xml:space="preserve"> reduc</w:t>
      </w:r>
      <w:r>
        <w:t>ing</w:t>
      </w:r>
      <w:r>
        <w:rPr>
          <w:rFonts w:hint="eastAsia"/>
        </w:rPr>
        <w:t xml:space="preserve"> the false wake up rate of the NES cell.</w:t>
      </w:r>
    </w:p>
    <w:p w:rsidR="00AC16CA" w:rsidRDefault="005F23AD">
      <w:pPr>
        <w:spacing w:beforeLines="100" w:before="240" w:after="120"/>
      </w:pPr>
      <w:r>
        <w:t xml:space="preserve">As for </w:t>
      </w:r>
      <w:r>
        <w:rPr>
          <w:rFonts w:hint="eastAsia"/>
        </w:rPr>
        <w:t>Option 2</w:t>
      </w:r>
      <w:r>
        <w:t>,</w:t>
      </w:r>
      <w:r>
        <w:rPr>
          <w:rFonts w:hint="eastAsia"/>
        </w:rPr>
        <w:t xml:space="preserve"> </w:t>
      </w:r>
      <w:r>
        <w:t>since t</w:t>
      </w:r>
      <w:r>
        <w:rPr>
          <w:rFonts w:hint="eastAsia"/>
        </w:rPr>
        <w:t xml:space="preserve">here is a reserved bit in the PBCH, </w:t>
      </w:r>
      <w:r>
        <w:t>it</w:t>
      </w:r>
      <w:r>
        <w:rPr>
          <w:rFonts w:hint="eastAsia"/>
        </w:rPr>
        <w:t xml:space="preserve"> can be used to indicate whether</w:t>
      </w:r>
      <w:r>
        <w:t xml:space="preserve"> or not</w:t>
      </w:r>
      <w:r>
        <w:rPr>
          <w:rFonts w:hint="eastAsia"/>
        </w:rPr>
        <w:t xml:space="preserve"> the current cell is a NES cell. For example, bit</w:t>
      </w:r>
      <w:r>
        <w:t xml:space="preserve"> value</w:t>
      </w:r>
      <w:r>
        <w:rPr>
          <w:rFonts w:hint="eastAsia"/>
        </w:rPr>
        <w:t xml:space="preserve"> </w:t>
      </w:r>
      <w:r>
        <w:t>‘</w:t>
      </w:r>
      <w:r>
        <w:rPr>
          <w:rFonts w:hint="eastAsia"/>
        </w:rPr>
        <w:t>1</w:t>
      </w:r>
      <w:r>
        <w:t>’</w:t>
      </w:r>
      <w:r>
        <w:rPr>
          <w:rFonts w:hint="eastAsia"/>
        </w:rPr>
        <w:t xml:space="preserve"> indicate</w:t>
      </w:r>
      <w:r>
        <w:t>s</w:t>
      </w:r>
      <w:r>
        <w:rPr>
          <w:rFonts w:hint="eastAsia"/>
        </w:rPr>
        <w:t xml:space="preserve"> </w:t>
      </w:r>
      <w:r>
        <w:t xml:space="preserve">that </w:t>
      </w:r>
      <w:r>
        <w:rPr>
          <w:rFonts w:hint="eastAsia"/>
        </w:rPr>
        <w:t xml:space="preserve">the </w:t>
      </w:r>
      <w:r>
        <w:t>associated</w:t>
      </w:r>
      <w:r>
        <w:rPr>
          <w:rFonts w:hint="eastAsia"/>
        </w:rPr>
        <w:t xml:space="preserve"> cell is a NES cell. </w:t>
      </w:r>
    </w:p>
    <w:p w:rsidR="00AC16CA" w:rsidRDefault="005F23AD">
      <w:pPr>
        <w:pStyle w:val="YJ-Proposal"/>
        <w:spacing w:before="120" w:after="120"/>
      </w:pPr>
      <w:r>
        <w:rPr>
          <w:lang w:val="en-US" w:eastAsia="zh-CN"/>
        </w:rPr>
        <w:t>NES cell can be identified</w:t>
      </w:r>
      <w:r>
        <w:rPr>
          <w:rFonts w:hint="eastAsia"/>
          <w:lang w:val="en-US" w:eastAsia="zh-CN"/>
        </w:rPr>
        <w:t xml:space="preserve"> </w:t>
      </w:r>
      <w:r>
        <w:rPr>
          <w:lang w:val="en-US" w:eastAsia="zh-CN"/>
        </w:rPr>
        <w:t>either by WUS configuration or by PBCH payload of NES cell.</w:t>
      </w:r>
    </w:p>
    <w:p w:rsidR="00AC16CA" w:rsidRDefault="005F23AD">
      <w:pPr>
        <w:spacing w:beforeLines="100" w:before="240" w:after="120"/>
        <w:rPr>
          <w:b/>
          <w:bCs/>
          <w:u w:val="single"/>
        </w:rPr>
      </w:pPr>
      <w:r>
        <w:rPr>
          <w:rFonts w:hint="eastAsia"/>
          <w:b/>
          <w:bCs/>
          <w:u w:val="single"/>
        </w:rPr>
        <w:t xml:space="preserve">Explicit response to UL WUS </w:t>
      </w:r>
    </w:p>
    <w:p w:rsidR="00AC16CA" w:rsidRDefault="005F23AD">
      <w:pPr>
        <w:spacing w:before="120" w:after="120"/>
      </w:pPr>
      <w:r>
        <w:t>W</w:t>
      </w:r>
      <w:r>
        <w:rPr>
          <w:rFonts w:hint="eastAsia"/>
        </w:rPr>
        <w:t xml:space="preserve">hether to </w:t>
      </w:r>
      <w:r>
        <w:t xml:space="preserve">need </w:t>
      </w:r>
      <w:r>
        <w:rPr>
          <w:rFonts w:hint="eastAsia"/>
        </w:rPr>
        <w:t>an explicit response to the UL WUS requesting SIB1 prior to sending on-demand SIB1</w:t>
      </w:r>
      <w:r>
        <w:t xml:space="preserve"> is discussed as below</w:t>
      </w:r>
      <w:r>
        <w:rPr>
          <w:rFonts w:hint="eastAsia"/>
        </w:rPr>
        <w:t xml:space="preserve">. If there is an explicit response, UE can determine whether the UL WUS is </w:t>
      </w:r>
      <w:r>
        <w:t>detected</w:t>
      </w:r>
      <w:r>
        <w:rPr>
          <w:rFonts w:hint="eastAsia"/>
        </w:rPr>
        <w:t xml:space="preserve"> successfully and align the understanding of SIB1 transmission decision with gNB. </w:t>
      </w:r>
      <w:r>
        <w:t>B</w:t>
      </w:r>
      <w:r>
        <w:rPr>
          <w:rFonts w:hint="eastAsia"/>
        </w:rPr>
        <w:t>ut additional signaling overhead, procedure, and power consumption is needed.</w:t>
      </w:r>
    </w:p>
    <w:p w:rsidR="00AC16CA" w:rsidRDefault="005F23AD">
      <w:pPr>
        <w:spacing w:before="120" w:after="120"/>
      </w:pPr>
      <w:r>
        <w:rPr>
          <w:rFonts w:hint="eastAsia"/>
        </w:rPr>
        <w:t xml:space="preserve">Without explicit response, the transmission of SIB1 can be used as an implicit response for the UL WUS, which can reduce signaling overhead and may simplify the procedure of triggering on-demand SIB1.  </w:t>
      </w:r>
    </w:p>
    <w:p w:rsidR="00AC16CA" w:rsidRDefault="005F23AD">
      <w:pPr>
        <w:pStyle w:val="YJ-Proposal"/>
        <w:spacing w:before="120" w:after="120"/>
        <w:jc w:val="both"/>
        <w:rPr>
          <w:rFonts w:eastAsia="宋体"/>
          <w:lang w:val="en-US" w:eastAsia="zh-CN"/>
        </w:rPr>
      </w:pPr>
      <w:bookmarkStart w:id="74" w:name="_Toc28041"/>
      <w:bookmarkStart w:id="75" w:name="_Toc24552"/>
      <w:bookmarkStart w:id="76" w:name="_Toc27477"/>
      <w:bookmarkStart w:id="77" w:name="_Toc27139"/>
      <w:r>
        <w:rPr>
          <w:rFonts w:eastAsia="宋体"/>
          <w:lang w:val="en-US" w:eastAsia="zh-CN"/>
        </w:rPr>
        <w:lastRenderedPageBreak/>
        <w:t>Further study</w:t>
      </w:r>
      <w:r>
        <w:rPr>
          <w:rFonts w:eastAsia="宋体" w:hint="eastAsia"/>
          <w:lang w:val="en-US" w:eastAsia="zh-CN"/>
        </w:rPr>
        <w:t xml:space="preserve"> introduc</w:t>
      </w:r>
      <w:r>
        <w:rPr>
          <w:rFonts w:eastAsia="宋体"/>
          <w:lang w:val="en-US" w:eastAsia="zh-CN"/>
        </w:rPr>
        <w:t>ing</w:t>
      </w:r>
      <w:r>
        <w:rPr>
          <w:rFonts w:eastAsia="宋体" w:hint="eastAsia"/>
          <w:lang w:val="en-US" w:eastAsia="zh-CN"/>
        </w:rPr>
        <w:t xml:space="preserve"> an explicit response to the UL WUS.</w:t>
      </w:r>
      <w:bookmarkEnd w:id="74"/>
      <w:bookmarkEnd w:id="75"/>
      <w:bookmarkEnd w:id="76"/>
      <w:bookmarkEnd w:id="77"/>
    </w:p>
    <w:p w:rsidR="00AC16CA" w:rsidRDefault="005F23AD">
      <w:pPr>
        <w:spacing w:beforeLines="100" w:before="240" w:after="120"/>
        <w:rPr>
          <w:b/>
          <w:bCs/>
          <w:u w:val="single"/>
        </w:rPr>
      </w:pPr>
      <w:r>
        <w:rPr>
          <w:rFonts w:hint="eastAsia"/>
          <w:b/>
          <w:bCs/>
          <w:u w:val="single"/>
        </w:rPr>
        <w:t>R</w:t>
      </w:r>
      <w:r>
        <w:rPr>
          <w:b/>
          <w:bCs/>
          <w:u w:val="single"/>
        </w:rPr>
        <w:t>e-transmit UL WUS</w:t>
      </w:r>
    </w:p>
    <w:p w:rsidR="00AC16CA" w:rsidRDefault="005F23AD">
      <w:pPr>
        <w:spacing w:before="120" w:after="120"/>
      </w:pPr>
      <w:r>
        <w:rPr>
          <w:rFonts w:hint="eastAsia"/>
        </w:rPr>
        <w:t>Furthermore, if no response (no matter explicit</w:t>
      </w:r>
      <w:r>
        <w:t xml:space="preserve"> or implicit</w:t>
      </w:r>
      <w:r>
        <w:rPr>
          <w:rFonts w:hint="eastAsia"/>
        </w:rPr>
        <w:t xml:space="preserve"> response) </w:t>
      </w:r>
      <w:r>
        <w:t xml:space="preserve">is </w:t>
      </w:r>
      <w:r>
        <w:rPr>
          <w:rFonts w:hint="eastAsia"/>
        </w:rPr>
        <w:t>detected after UL WUS is transmitted, the sub</w:t>
      </w:r>
      <w:r>
        <w:t>sequent</w:t>
      </w:r>
      <w:r>
        <w:rPr>
          <w:rFonts w:hint="eastAsia"/>
        </w:rPr>
        <w:t xml:space="preserve"> UE </w:t>
      </w:r>
      <w:r>
        <w:t xml:space="preserve">behavior </w:t>
      </w:r>
      <w:r>
        <w:rPr>
          <w:rFonts w:hint="eastAsia"/>
        </w:rPr>
        <w:t xml:space="preserve">needs to be discussed. In some cases, </w:t>
      </w:r>
      <w:r>
        <w:t>due to</w:t>
      </w:r>
      <w:r>
        <w:rPr>
          <w:rFonts w:hint="eastAsia"/>
        </w:rPr>
        <w:t xml:space="preserve"> </w:t>
      </w:r>
      <w:r>
        <w:t xml:space="preserve">the </w:t>
      </w:r>
      <w:r>
        <w:rPr>
          <w:rFonts w:hint="eastAsia"/>
        </w:rPr>
        <w:t>failure</w:t>
      </w:r>
      <w:r>
        <w:t xml:space="preserve"> of</w:t>
      </w:r>
      <w:r>
        <w:rPr>
          <w:rFonts w:hint="eastAsia"/>
        </w:rPr>
        <w:t xml:space="preserve"> UL WUS </w:t>
      </w:r>
      <w:r>
        <w:t>detection</w:t>
      </w:r>
      <w:r>
        <w:rPr>
          <w:rFonts w:hint="eastAsia"/>
        </w:rPr>
        <w:t xml:space="preserve">, UEs may re-transmit the UL WUS. However, frequent WUS transmission may cause extra power consumption for both gNB and UE. Therefore, to save energy, the </w:t>
      </w:r>
      <w:r>
        <w:t>times</w:t>
      </w:r>
      <w:r>
        <w:rPr>
          <w:rFonts w:hint="eastAsia"/>
        </w:rPr>
        <w:t xml:space="preserve"> of UL WUS transmissions and/or the transmission time for UL WUS should be limited.</w:t>
      </w:r>
    </w:p>
    <w:p w:rsidR="00AC16CA" w:rsidRDefault="005F23AD">
      <w:pPr>
        <w:pStyle w:val="YJ-Proposal"/>
        <w:spacing w:before="120" w:after="120"/>
        <w:jc w:val="both"/>
        <w:rPr>
          <w:rFonts w:eastAsia="宋体"/>
          <w:lang w:val="en-US" w:eastAsia="zh-CN"/>
        </w:rPr>
      </w:pPr>
      <w:bookmarkStart w:id="78" w:name="_Toc17743"/>
      <w:bookmarkStart w:id="79" w:name="_Toc18640"/>
      <w:bookmarkStart w:id="80" w:name="_Toc10387"/>
      <w:bookmarkStart w:id="81" w:name="_Toc1957"/>
      <w:r>
        <w:rPr>
          <w:rFonts w:eastAsia="宋体" w:hint="eastAsia"/>
          <w:lang w:val="en-US" w:eastAsia="zh-CN"/>
        </w:rPr>
        <w:t>To save energy, frequent UL WUS transmissions should be avoided.</w:t>
      </w:r>
      <w:bookmarkEnd w:id="78"/>
      <w:bookmarkEnd w:id="79"/>
      <w:bookmarkEnd w:id="80"/>
      <w:bookmarkEnd w:id="81"/>
    </w:p>
    <w:p w:rsidR="00AC16CA" w:rsidRDefault="005F23AD">
      <w:pPr>
        <w:spacing w:beforeLines="100" w:before="240" w:after="120"/>
        <w:rPr>
          <w:b/>
          <w:bCs/>
          <w:u w:val="single"/>
        </w:rPr>
      </w:pPr>
      <w:r>
        <w:rPr>
          <w:b/>
          <w:bCs/>
          <w:u w:val="single"/>
        </w:rPr>
        <w:t>PRACH, paging, or OSI procedures in NES cell</w:t>
      </w:r>
    </w:p>
    <w:p w:rsidR="00AC16CA" w:rsidRDefault="005F23AD">
      <w:pPr>
        <w:spacing w:before="120" w:after="120"/>
      </w:pPr>
      <w:r>
        <w:rPr>
          <w:rFonts w:hint="eastAsia"/>
        </w:rPr>
        <w:t>As discussed before, the UL WUS should be used for SIB1 request only. Once the SIB1 is obtained, the UE can obtain the PRACH and paging configurations in accordance with the system information, and then perform the operations such as paging monitoring, initial access, and OSI</w:t>
      </w:r>
      <w:r>
        <w:t xml:space="preserve"> </w:t>
      </w:r>
      <w:r>
        <w:rPr>
          <w:rFonts w:hint="eastAsia"/>
        </w:rPr>
        <w:t>as legacy procedure. No additional spec impact is needed.</w:t>
      </w:r>
    </w:p>
    <w:p w:rsidR="00AC16CA" w:rsidRDefault="005F23AD">
      <w:pPr>
        <w:pStyle w:val="YJ-Proposal"/>
        <w:spacing w:before="120" w:after="120"/>
        <w:rPr>
          <w:lang w:val="en-US" w:eastAsia="zh-CN"/>
        </w:rPr>
      </w:pPr>
      <w:bookmarkStart w:id="82" w:name="_Toc13418"/>
      <w:bookmarkStart w:id="83" w:name="_Toc22512"/>
      <w:bookmarkStart w:id="84" w:name="_Toc5635"/>
      <w:bookmarkStart w:id="85" w:name="_Toc12141"/>
      <w:r>
        <w:rPr>
          <w:rFonts w:hint="eastAsia"/>
          <w:lang w:val="en-US" w:eastAsia="zh-CN"/>
        </w:rPr>
        <w:t>T</w:t>
      </w:r>
      <w:r>
        <w:rPr>
          <w:lang w:val="en-US" w:eastAsia="zh-CN"/>
        </w:rPr>
        <w:t xml:space="preserve">he PRACH, paging, or OSI </w:t>
      </w:r>
      <w:r>
        <w:rPr>
          <w:rFonts w:hint="eastAsia"/>
          <w:lang w:val="en-US" w:eastAsia="zh-CN"/>
        </w:rPr>
        <w:t xml:space="preserve">procedures </w:t>
      </w:r>
      <w:r>
        <w:rPr>
          <w:lang w:val="en-US" w:eastAsia="zh-CN"/>
        </w:rPr>
        <w:t xml:space="preserve">on NES cell </w:t>
      </w:r>
      <w:r>
        <w:rPr>
          <w:rFonts w:hint="eastAsia"/>
          <w:lang w:val="en-US" w:eastAsia="zh-CN"/>
        </w:rPr>
        <w:t>should not</w:t>
      </w:r>
      <w:r>
        <w:rPr>
          <w:lang w:val="en-US" w:eastAsia="zh-CN"/>
        </w:rPr>
        <w:t xml:space="preserve"> be influenced</w:t>
      </w:r>
      <w:r>
        <w:rPr>
          <w:rFonts w:hint="eastAsia"/>
          <w:lang w:val="en-US" w:eastAsia="zh-CN"/>
        </w:rPr>
        <w:t>.</w:t>
      </w:r>
      <w:bookmarkEnd w:id="82"/>
      <w:bookmarkEnd w:id="83"/>
      <w:bookmarkEnd w:id="84"/>
      <w:bookmarkEnd w:id="85"/>
    </w:p>
    <w:p w:rsidR="00AC16CA" w:rsidRDefault="00AC16CA">
      <w:pPr>
        <w:spacing w:before="120" w:after="120"/>
      </w:pPr>
    </w:p>
    <w:p w:rsidR="00AC16CA" w:rsidRPr="002B0B2D" w:rsidRDefault="005F23AD">
      <w:pPr>
        <w:pStyle w:val="1"/>
        <w:spacing w:before="120" w:after="120"/>
        <w:ind w:left="0"/>
        <w:rPr>
          <w:rFonts w:ascii="Times New Roman" w:eastAsia="宋体" w:hAnsi="Times New Roman"/>
          <w:b/>
          <w:bCs/>
          <w:sz w:val="28"/>
          <w:szCs w:val="28"/>
        </w:rPr>
      </w:pPr>
      <w:r w:rsidRPr="002B0B2D">
        <w:rPr>
          <w:rFonts w:ascii="Times New Roman" w:eastAsia="宋体" w:hAnsi="Times New Roman"/>
          <w:b/>
          <w:bCs/>
          <w:sz w:val="28"/>
          <w:szCs w:val="28"/>
        </w:rPr>
        <w:t>Conclusion</w:t>
      </w:r>
    </w:p>
    <w:p w:rsidR="00AC16CA" w:rsidRDefault="005F23AD">
      <w:pPr>
        <w:spacing w:before="120" w:after="120"/>
      </w:pPr>
      <w:r>
        <w:t>In this contribution, we have the following observations and proposals:</w:t>
      </w:r>
    </w:p>
    <w:p w:rsidR="00AC16CA" w:rsidRDefault="005F23AD">
      <w:pPr>
        <w:pStyle w:val="10"/>
        <w:tabs>
          <w:tab w:val="clear" w:pos="0"/>
          <w:tab w:val="right" w:leader="dot" w:pos="9660"/>
        </w:tabs>
        <w:spacing w:before="120" w:after="120"/>
      </w:pPr>
      <w:r>
        <w:rPr>
          <w:i w:val="0"/>
          <w:iCs w:val="0"/>
          <w:sz w:val="21"/>
          <w:szCs w:val="22"/>
        </w:rPr>
        <w:fldChar w:fldCharType="begin"/>
      </w:r>
      <w:r>
        <w:rPr>
          <w:i w:val="0"/>
          <w:iCs w:val="0"/>
          <w:sz w:val="21"/>
          <w:szCs w:val="22"/>
        </w:rPr>
        <w:instrText>TOC \n  \t "YJ-Observation,1,sub-observation,2,3rd level observation,3" \h</w:instrText>
      </w:r>
      <w:r>
        <w:rPr>
          <w:i w:val="0"/>
          <w:iCs w:val="0"/>
          <w:sz w:val="21"/>
          <w:szCs w:val="22"/>
        </w:rPr>
        <w:fldChar w:fldCharType="separate"/>
      </w:r>
      <w:hyperlink w:anchor="_Toc17363" w:history="1">
        <w:r>
          <w:t xml:space="preserve">Observation 1: </w:t>
        </w:r>
        <w:r>
          <w:rPr>
            <w:rFonts w:hint="eastAsia"/>
          </w:rPr>
          <w:t xml:space="preserve">The PBCH only has 1 reserved bit, which is not </w:t>
        </w:r>
        <w:r>
          <w:t>sufficient</w:t>
        </w:r>
        <w:r>
          <w:rPr>
            <w:rFonts w:hint="eastAsia"/>
          </w:rPr>
          <w:t xml:space="preserve"> to </w:t>
        </w:r>
        <w:r>
          <w:t xml:space="preserve">carry </w:t>
        </w:r>
        <w:r>
          <w:rPr>
            <w:rFonts w:hint="eastAsia"/>
          </w:rPr>
          <w:t xml:space="preserve">information of </w:t>
        </w:r>
        <w:r>
          <w:t>WUS configuration</w:t>
        </w:r>
        <w:r>
          <w:rPr>
            <w:rFonts w:hint="eastAsia"/>
          </w:rPr>
          <w:t>.</w:t>
        </w:r>
      </w:hyperlink>
    </w:p>
    <w:p w:rsidR="002B0B2D" w:rsidRDefault="005F23AD" w:rsidP="002B0B2D">
      <w:pPr>
        <w:pStyle w:val="YJ-Observation"/>
        <w:numPr>
          <w:ilvl w:val="0"/>
          <w:numId w:val="0"/>
        </w:numPr>
        <w:tabs>
          <w:tab w:val="clear" w:pos="420"/>
          <w:tab w:val="left" w:pos="1417"/>
          <w:tab w:val="left" w:pos="4820"/>
        </w:tabs>
        <w:spacing w:before="120" w:after="120"/>
        <w:rPr>
          <w:lang w:val="en-US" w:eastAsia="zh-CN"/>
        </w:rPr>
      </w:pPr>
      <w:r>
        <w:rPr>
          <w:rFonts w:hint="eastAsia"/>
        </w:rPr>
        <w:fldChar w:fldCharType="begin"/>
      </w:r>
      <w:r>
        <w:instrText xml:space="preserve"> HYPERLINK \l "_Toc18716" </w:instrText>
      </w:r>
      <w:r>
        <w:rPr>
          <w:rFonts w:hint="eastAsia"/>
        </w:rPr>
        <w:fldChar w:fldCharType="separate"/>
      </w:r>
      <w:r>
        <w:t xml:space="preserve">Observation 2: </w:t>
      </w:r>
      <w:r w:rsidR="002B0B2D">
        <w:rPr>
          <w:rFonts w:hint="eastAsia"/>
          <w:lang w:val="en-US" w:eastAsia="zh-CN"/>
        </w:rPr>
        <w:t xml:space="preserve">Option A will lead to the lowest configuration </w:t>
      </w:r>
      <w:r w:rsidR="002B0B2D">
        <w:rPr>
          <w:lang w:val="en-US" w:eastAsia="zh-CN"/>
        </w:rPr>
        <w:t>flexibility</w:t>
      </w:r>
      <w:r w:rsidR="002B0B2D">
        <w:rPr>
          <w:rFonts w:hint="eastAsia"/>
          <w:lang w:val="en-US" w:eastAsia="zh-CN"/>
        </w:rPr>
        <w:t xml:space="preserve"> for network.</w:t>
      </w:r>
    </w:p>
    <w:p w:rsidR="00AC16CA" w:rsidRDefault="005F23AD">
      <w:pPr>
        <w:pStyle w:val="10"/>
        <w:tabs>
          <w:tab w:val="clear" w:pos="0"/>
          <w:tab w:val="right" w:leader="dot" w:pos="9660"/>
        </w:tabs>
        <w:spacing w:before="120" w:after="120"/>
      </w:pPr>
      <w:r>
        <w:rPr>
          <w:rFonts w:hint="eastAsia"/>
        </w:rPr>
        <w:fldChar w:fldCharType="end"/>
      </w:r>
      <w:hyperlink w:anchor="_Toc14592" w:history="1">
        <w:r>
          <w:t xml:space="preserve">Observation 3: </w:t>
        </w:r>
        <w:r>
          <w:rPr>
            <w:rFonts w:hint="eastAsia"/>
            <w:szCs w:val="21"/>
          </w:rPr>
          <w:t xml:space="preserve">Using UL WUS to initiate </w:t>
        </w:r>
        <w:r>
          <w:rPr>
            <w:rFonts w:eastAsia="PMingLiU"/>
            <w:szCs w:val="21"/>
            <w:lang w:eastAsia="zh-TW"/>
          </w:rPr>
          <w:t>random access procedure</w:t>
        </w:r>
        <w:r>
          <w:rPr>
            <w:rFonts w:hint="eastAsia"/>
            <w:szCs w:val="21"/>
          </w:rPr>
          <w:t xml:space="preserve"> will result</w:t>
        </w:r>
        <w:r w:rsidR="002B0B2D">
          <w:rPr>
            <w:szCs w:val="21"/>
          </w:rPr>
          <w:t xml:space="preserve"> in</w:t>
        </w:r>
        <w:r>
          <w:rPr>
            <w:rFonts w:hint="eastAsia"/>
            <w:szCs w:val="21"/>
          </w:rPr>
          <w:t xml:space="preserve"> great impact on the protocol and has no</w:t>
        </w:r>
        <w:r>
          <w:rPr>
            <w:szCs w:val="21"/>
          </w:rPr>
          <w:t xml:space="preserve"> </w:t>
        </w:r>
        <w:r>
          <w:rPr>
            <w:rFonts w:hint="eastAsia"/>
            <w:szCs w:val="21"/>
          </w:rPr>
          <w:t>benefit.</w:t>
        </w:r>
      </w:hyperlink>
    </w:p>
    <w:p w:rsidR="00AC16CA" w:rsidRDefault="00B6765B">
      <w:pPr>
        <w:pStyle w:val="10"/>
        <w:tabs>
          <w:tab w:val="clear" w:pos="0"/>
          <w:tab w:val="right" w:leader="dot" w:pos="9660"/>
        </w:tabs>
        <w:spacing w:before="120" w:after="120"/>
      </w:pPr>
      <w:hyperlink w:anchor="_Toc9475" w:history="1">
        <w:r w:rsidR="005F23AD">
          <w:t xml:space="preserve">Observation 4: </w:t>
        </w:r>
        <w:r w:rsidR="005F23AD">
          <w:rPr>
            <w:rFonts w:hint="eastAsia"/>
          </w:rPr>
          <w:t>For UL</w:t>
        </w:r>
        <w:r w:rsidR="005F23AD">
          <w:rPr>
            <w:rFonts w:hint="eastAsia"/>
            <w:i w:val="0"/>
            <w:iCs w:val="0"/>
          </w:rPr>
          <w:t xml:space="preserve"> </w:t>
        </w:r>
        <w:r w:rsidR="005F23AD">
          <w:rPr>
            <w:rFonts w:hint="eastAsia"/>
          </w:rPr>
          <w:t xml:space="preserve">WUS configuration, option 1 has the </w:t>
        </w:r>
        <w:r w:rsidR="005F23AD">
          <w:t>least</w:t>
        </w:r>
        <w:r w:rsidR="005F23AD">
          <w:rPr>
            <w:rFonts w:hint="eastAsia"/>
          </w:rPr>
          <w:t xml:space="preserve"> configuration flexibility for network.</w:t>
        </w:r>
      </w:hyperlink>
    </w:p>
    <w:p w:rsidR="00AC16CA" w:rsidRDefault="00B6765B">
      <w:pPr>
        <w:pStyle w:val="10"/>
        <w:tabs>
          <w:tab w:val="clear" w:pos="0"/>
          <w:tab w:val="right" w:leader="dot" w:pos="9660"/>
        </w:tabs>
        <w:spacing w:before="120" w:after="120"/>
      </w:pPr>
      <w:hyperlink w:anchor="_Toc15687" w:history="1">
        <w:r w:rsidR="005F23AD">
          <w:t xml:space="preserve">Observation 5: </w:t>
        </w:r>
        <w:r w:rsidR="005F23AD">
          <w:rPr>
            <w:rFonts w:hint="eastAsia"/>
          </w:rPr>
          <w:t>For UL WUS configuration, option 2 has low flexibility and may lead to a higher false wake up rate of the NES cell.</w:t>
        </w:r>
      </w:hyperlink>
    </w:p>
    <w:p w:rsidR="00AC16CA" w:rsidRDefault="00B6765B">
      <w:pPr>
        <w:pStyle w:val="10"/>
        <w:tabs>
          <w:tab w:val="clear" w:pos="0"/>
          <w:tab w:val="right" w:leader="dot" w:pos="9660"/>
        </w:tabs>
        <w:spacing w:before="120" w:after="120"/>
      </w:pPr>
      <w:hyperlink w:anchor="_Toc16020" w:history="1">
        <w:r w:rsidR="005F23AD">
          <w:t xml:space="preserve">Observation 6: </w:t>
        </w:r>
        <w:r w:rsidR="005F23AD">
          <w:rPr>
            <w:rFonts w:hint="eastAsia"/>
          </w:rPr>
          <w:t>On-demand SIB1 transmission within a certain time duration is beneficial for energy saving gain.</w:t>
        </w:r>
      </w:hyperlink>
    </w:p>
    <w:p w:rsidR="00AC16CA" w:rsidRDefault="00B6765B">
      <w:pPr>
        <w:pStyle w:val="10"/>
        <w:tabs>
          <w:tab w:val="clear" w:pos="0"/>
          <w:tab w:val="right" w:leader="dot" w:pos="9660"/>
        </w:tabs>
        <w:spacing w:before="120" w:after="120"/>
      </w:pPr>
      <w:hyperlink w:anchor="_Toc5458" w:history="1">
        <w:r w:rsidR="005F23AD">
          <w:t xml:space="preserve">Observation 7: </w:t>
        </w:r>
        <w:r w:rsidR="00C6176C" w:rsidRPr="00C6176C">
          <w:t xml:space="preserve">For on-demand SIB1 transmission, </w:t>
        </w:r>
        <w:r w:rsidR="005F23AD">
          <w:rPr>
            <w:rFonts w:hint="eastAsia"/>
          </w:rPr>
          <w:t>Option 1 can ensure the network energy saving gain, the configuration flexibility and the transmission reliability.</w:t>
        </w:r>
      </w:hyperlink>
    </w:p>
    <w:p w:rsidR="00AC16CA" w:rsidRDefault="00B6765B">
      <w:pPr>
        <w:pStyle w:val="10"/>
        <w:tabs>
          <w:tab w:val="clear" w:pos="0"/>
          <w:tab w:val="right" w:leader="dot" w:pos="9660"/>
        </w:tabs>
        <w:spacing w:before="120" w:after="120"/>
      </w:pPr>
      <w:hyperlink w:anchor="_Toc5724" w:history="1">
        <w:r w:rsidR="005F23AD">
          <w:t xml:space="preserve">Observation 8: </w:t>
        </w:r>
        <w:r w:rsidR="00C6176C" w:rsidRPr="00C6176C">
          <w:t xml:space="preserve">For on-demand SIB1 transmission, </w:t>
        </w:r>
        <w:r w:rsidR="005F23AD">
          <w:rPr>
            <w:rFonts w:hint="eastAsia"/>
          </w:rPr>
          <w:t>Option 2 need to introduce an additional signaling, which increases the signaling overhead and generates unnecessary power consumption.</w:t>
        </w:r>
      </w:hyperlink>
    </w:p>
    <w:p w:rsidR="00AC16CA" w:rsidRDefault="005F23AD">
      <w:pPr>
        <w:spacing w:before="120" w:after="120"/>
      </w:pPr>
      <w:r>
        <w:rPr>
          <w:szCs w:val="22"/>
        </w:rPr>
        <w:fldChar w:fldCharType="end"/>
      </w:r>
    </w:p>
    <w:p w:rsidR="00AC16CA" w:rsidRDefault="005F23AD">
      <w:pPr>
        <w:pStyle w:val="10"/>
        <w:tabs>
          <w:tab w:val="clear" w:pos="0"/>
          <w:tab w:val="right" w:leader="dot" w:pos="9660"/>
        </w:tabs>
        <w:spacing w:before="120" w:after="120"/>
      </w:pPr>
      <w:r>
        <w:rPr>
          <w:highlight w:val="yellow"/>
        </w:rPr>
        <w:fldChar w:fldCharType="begin"/>
      </w:r>
      <w:r>
        <w:rPr>
          <w:highlight w:val="yellow"/>
        </w:rPr>
        <w:instrText>TOC \n  \t "YJ-Proposal,1,sub-proposal,2,3rd level proposal,3" \h</w:instrText>
      </w:r>
      <w:r>
        <w:rPr>
          <w:highlight w:val="yellow"/>
        </w:rPr>
        <w:fldChar w:fldCharType="separate"/>
      </w:r>
      <w:hyperlink w:anchor="_Toc8025" w:history="1">
        <w:r>
          <w:t>Proposal 1: If the solution to on-demand SIB1 for UEs in idle/inactive mode is significantly beneficial for network energy savings, the normative work can be considered.</w:t>
        </w:r>
      </w:hyperlink>
    </w:p>
    <w:p w:rsidR="005F23AD" w:rsidRPr="005F23AD" w:rsidRDefault="005F23AD" w:rsidP="005F23AD">
      <w:pPr>
        <w:pStyle w:val="YJ-Proposal"/>
        <w:numPr>
          <w:ilvl w:val="0"/>
          <w:numId w:val="0"/>
        </w:numPr>
        <w:spacing w:before="120" w:after="120"/>
      </w:pPr>
      <w:r>
        <w:t xml:space="preserve">Proposal 2: </w:t>
      </w:r>
      <w:r w:rsidRPr="005F23AD">
        <w:t>Capture the simulation result</w:t>
      </w:r>
      <w:r w:rsidRPr="005F23AD">
        <w:rPr>
          <w:rFonts w:hint="eastAsia"/>
        </w:rPr>
        <w:t xml:space="preserve"> provided in</w:t>
      </w:r>
      <w:r>
        <w:t xml:space="preserve"> excel</w:t>
      </w:r>
      <w:r w:rsidRPr="005F23AD">
        <w:rPr>
          <w:rFonts w:hint="eastAsia"/>
        </w:rPr>
        <w:t xml:space="preserve"> [3]</w:t>
      </w:r>
      <w:r w:rsidRPr="005F23AD">
        <w:t xml:space="preserve">, and </w:t>
      </w:r>
      <w:r>
        <w:t xml:space="preserve">at least </w:t>
      </w:r>
      <w:r w:rsidRPr="005F23AD">
        <w:t>summarize the result</w:t>
      </w:r>
      <w:r>
        <w:t>s</w:t>
      </w:r>
      <w:r w:rsidRPr="005F23AD">
        <w:t xml:space="preserve"> according to various setting of</w:t>
      </w:r>
      <w:r w:rsidRPr="005F23AD">
        <w:rPr>
          <w:lang w:val="en-US" w:eastAsia="zh-CN"/>
        </w:rPr>
        <w:t xml:space="preserve"> A (SIB1 period of non-NES cell), B1 (Cell load of NES cell and non-NES cell)</w:t>
      </w:r>
      <w:r w:rsidRPr="005F23AD">
        <w:t>.</w:t>
      </w:r>
    </w:p>
    <w:p w:rsidR="002B0B2D" w:rsidRDefault="002B0B2D" w:rsidP="002B0B2D">
      <w:pPr>
        <w:pStyle w:val="YJ-Proposal"/>
        <w:numPr>
          <w:ilvl w:val="0"/>
          <w:numId w:val="0"/>
        </w:numPr>
        <w:spacing w:before="120" w:after="120"/>
        <w:jc w:val="both"/>
        <w:rPr>
          <w:lang w:val="en-US" w:eastAsia="zh-CN"/>
        </w:rPr>
      </w:pPr>
      <w:r>
        <w:rPr>
          <w:sz w:val="21"/>
          <w:szCs w:val="21"/>
          <w:lang w:val="en-US" w:eastAsia="zh-CN"/>
        </w:rPr>
        <w:t xml:space="preserve">Proposal 3: </w:t>
      </w:r>
      <w:r>
        <w:rPr>
          <w:rFonts w:hint="eastAsia"/>
          <w:sz w:val="21"/>
          <w:szCs w:val="21"/>
          <w:lang w:val="en-US" w:eastAsia="zh-CN"/>
        </w:rPr>
        <w:t>UE transmits UL WUS to NES cell and receives on-demand SIB1 from NES cell should be supported.</w:t>
      </w:r>
    </w:p>
    <w:p w:rsidR="00AC16CA" w:rsidRDefault="00B6765B">
      <w:pPr>
        <w:pStyle w:val="10"/>
        <w:tabs>
          <w:tab w:val="clear" w:pos="0"/>
          <w:tab w:val="right" w:leader="dot" w:pos="9660"/>
        </w:tabs>
        <w:spacing w:before="120" w:after="120"/>
      </w:pPr>
      <w:hyperlink w:anchor="_Toc16313" w:history="1">
        <w:r w:rsidR="005F23AD">
          <w:t xml:space="preserve">Proposal </w:t>
        </w:r>
        <w:r w:rsidR="002B0B2D">
          <w:t>4</w:t>
        </w:r>
        <w:r w:rsidR="005F23AD">
          <w:t xml:space="preserve">: </w:t>
        </w:r>
        <w:r w:rsidR="005F23AD">
          <w:rPr>
            <w:rFonts w:hint="eastAsia"/>
          </w:rPr>
          <w:t>On configuration provision for UL WUS transmission, option B is supported.</w:t>
        </w:r>
      </w:hyperlink>
    </w:p>
    <w:p w:rsidR="00AC16CA" w:rsidRDefault="00B6765B">
      <w:pPr>
        <w:pStyle w:val="10"/>
        <w:tabs>
          <w:tab w:val="clear" w:pos="0"/>
          <w:tab w:val="right" w:leader="dot" w:pos="9660"/>
        </w:tabs>
        <w:spacing w:before="120" w:after="120"/>
      </w:pPr>
      <w:hyperlink w:anchor="_Toc9224" w:history="1">
        <w:r w:rsidR="005F23AD">
          <w:t xml:space="preserve">Proposal </w:t>
        </w:r>
        <w:r w:rsidR="002B0B2D">
          <w:t>5</w:t>
        </w:r>
        <w:r w:rsidR="005F23AD">
          <w:t>: Case 2: Option 1+B+X</w:t>
        </w:r>
        <w:r w:rsidR="005F23AD">
          <w:rPr>
            <w:rFonts w:hint="eastAsia"/>
          </w:rPr>
          <w:t xml:space="preserve"> is supported.</w:t>
        </w:r>
      </w:hyperlink>
    </w:p>
    <w:p w:rsidR="00AC16CA" w:rsidRDefault="00B6765B">
      <w:pPr>
        <w:pStyle w:val="10"/>
        <w:tabs>
          <w:tab w:val="clear" w:pos="0"/>
          <w:tab w:val="right" w:leader="dot" w:pos="9660"/>
        </w:tabs>
        <w:spacing w:before="120" w:after="120"/>
      </w:pPr>
      <w:hyperlink w:anchor="_Toc5310" w:history="1">
        <w:r w:rsidR="005F23AD">
          <w:t xml:space="preserve">Proposal 6: </w:t>
        </w:r>
        <w:r w:rsidR="005F23AD">
          <w:rPr>
            <w:rFonts w:hint="eastAsia"/>
            <w:szCs w:val="21"/>
          </w:rPr>
          <w:t>The UL WUS is used for triggering on-demand SIB1 only.</w:t>
        </w:r>
      </w:hyperlink>
    </w:p>
    <w:p w:rsidR="00AC16CA" w:rsidRDefault="00B6765B">
      <w:pPr>
        <w:pStyle w:val="10"/>
        <w:tabs>
          <w:tab w:val="clear" w:pos="0"/>
          <w:tab w:val="right" w:leader="dot" w:pos="9660"/>
        </w:tabs>
        <w:spacing w:before="120" w:after="120"/>
      </w:pPr>
      <w:hyperlink w:anchor="_Toc14952" w:history="1">
        <w:r w:rsidR="005F23AD">
          <w:t xml:space="preserve">Proposal 7: </w:t>
        </w:r>
        <w:r w:rsidR="005F23AD">
          <w:rPr>
            <w:rFonts w:hint="eastAsia"/>
          </w:rPr>
          <w:t xml:space="preserve">The </w:t>
        </w:r>
        <w:r w:rsidR="005F23AD">
          <w:rPr>
            <w:rFonts w:hint="eastAsia"/>
            <w:szCs w:val="21"/>
          </w:rPr>
          <w:t xml:space="preserve">dedicated RACH resources for UL WUS should not be </w:t>
        </w:r>
        <w:r w:rsidR="005F23AD">
          <w:rPr>
            <w:rFonts w:hint="eastAsia"/>
          </w:rPr>
          <w:t xml:space="preserve">used for an initial access procedure </w:t>
        </w:r>
        <w:r w:rsidR="005F23AD">
          <w:t>neither</w:t>
        </w:r>
        <w:r w:rsidR="005F23AD">
          <w:rPr>
            <w:rFonts w:hint="eastAsia"/>
          </w:rPr>
          <w:t xml:space="preserve"> an on-demand SI (other than the SI in SIB1) procedure.</w:t>
        </w:r>
      </w:hyperlink>
    </w:p>
    <w:p w:rsidR="002B0B2D" w:rsidRDefault="002B0B2D" w:rsidP="002B0B2D">
      <w:pPr>
        <w:pStyle w:val="YJ-Proposal"/>
        <w:numPr>
          <w:ilvl w:val="0"/>
          <w:numId w:val="0"/>
        </w:numPr>
        <w:spacing w:before="120" w:after="120"/>
        <w:rPr>
          <w:lang w:val="en-US" w:eastAsia="zh-CN"/>
        </w:rPr>
      </w:pPr>
      <w:r>
        <w:rPr>
          <w:lang w:val="en-US" w:eastAsia="zh-CN"/>
        </w:rPr>
        <w:t>Proposal 8: Send LS to RAN2 to handle details on time, frequency, and/or PRACH preamble resources for UL WUS</w:t>
      </w:r>
      <w:r>
        <w:rPr>
          <w:rFonts w:hint="eastAsia"/>
          <w:lang w:val="en-US" w:eastAsia="zh-CN"/>
        </w:rPr>
        <w:t>.</w:t>
      </w:r>
    </w:p>
    <w:p w:rsidR="00AC16CA" w:rsidRDefault="00B6765B">
      <w:pPr>
        <w:pStyle w:val="10"/>
        <w:tabs>
          <w:tab w:val="clear" w:pos="0"/>
          <w:tab w:val="right" w:leader="dot" w:pos="9660"/>
        </w:tabs>
        <w:spacing w:before="120" w:after="120"/>
      </w:pPr>
      <w:hyperlink w:anchor="_Toc17484" w:history="1">
        <w:r w:rsidR="005F23AD">
          <w:t xml:space="preserve">Proposal </w:t>
        </w:r>
        <w:r w:rsidR="00B9082A">
          <w:t>9</w:t>
        </w:r>
        <w:r w:rsidR="005F23AD">
          <w:t xml:space="preserve">: </w:t>
        </w:r>
        <w:r w:rsidR="005F23AD">
          <w:rPr>
            <w:rFonts w:hint="eastAsia"/>
          </w:rPr>
          <w:t>Support Option 3: UL WUS configuration that applies to a single NES cell.</w:t>
        </w:r>
      </w:hyperlink>
    </w:p>
    <w:p w:rsidR="00B9082A" w:rsidRPr="00B9082A" w:rsidRDefault="00B9082A" w:rsidP="00B9082A">
      <w:pPr>
        <w:pStyle w:val="YJ-Proposal"/>
        <w:numPr>
          <w:ilvl w:val="0"/>
          <w:numId w:val="0"/>
        </w:numPr>
        <w:spacing w:before="120" w:after="120"/>
        <w:jc w:val="both"/>
        <w:rPr>
          <w:rFonts w:eastAsia="宋体"/>
          <w:lang w:val="en-US" w:eastAsia="zh-CN"/>
        </w:rPr>
      </w:pPr>
      <w:r>
        <w:rPr>
          <w:rFonts w:eastAsia="宋体"/>
          <w:lang w:val="en-US" w:eastAsia="zh-CN"/>
        </w:rPr>
        <w:t>Proposal 10: UL WUS config</w:t>
      </w:r>
      <w:r>
        <w:rPr>
          <w:rFonts w:eastAsia="宋体" w:hint="eastAsia"/>
          <w:lang w:val="en-US" w:eastAsia="zh-CN"/>
        </w:rPr>
        <w:t>uration</w:t>
      </w:r>
      <w:r>
        <w:rPr>
          <w:rFonts w:eastAsia="宋体"/>
          <w:lang w:val="en-US" w:eastAsia="zh-CN"/>
        </w:rPr>
        <w:t xml:space="preserve"> can be provided from different cell A.</w:t>
      </w:r>
    </w:p>
    <w:p w:rsidR="00AC16CA" w:rsidRDefault="00B6765B">
      <w:pPr>
        <w:pStyle w:val="10"/>
        <w:tabs>
          <w:tab w:val="clear" w:pos="0"/>
          <w:tab w:val="right" w:leader="dot" w:pos="9660"/>
        </w:tabs>
        <w:spacing w:before="120" w:after="120"/>
      </w:pPr>
      <w:hyperlink w:anchor="_Toc9890" w:history="1">
        <w:r w:rsidR="005F23AD">
          <w:t xml:space="preserve">Proposal </w:t>
        </w:r>
        <w:r w:rsidR="00B9082A">
          <w:t>11</w:t>
        </w:r>
        <w:r w:rsidR="005F23AD">
          <w:t xml:space="preserve">: </w:t>
        </w:r>
        <w:r w:rsidR="005F23AD">
          <w:rPr>
            <w:rFonts w:hint="eastAsia"/>
          </w:rPr>
          <w:t xml:space="preserve">Support </w:t>
        </w:r>
        <w:r w:rsidR="00B9082A">
          <w:t xml:space="preserve">on-demand </w:t>
        </w:r>
        <w:r w:rsidR="005F23AD">
          <w:rPr>
            <w:rFonts w:hint="eastAsia"/>
          </w:rPr>
          <w:t>SIB1 transmission within a time window.</w:t>
        </w:r>
      </w:hyperlink>
    </w:p>
    <w:p w:rsidR="00B9082A" w:rsidRDefault="00B9082A" w:rsidP="00B9082A">
      <w:pPr>
        <w:pStyle w:val="YJ-Proposal"/>
        <w:numPr>
          <w:ilvl w:val="0"/>
          <w:numId w:val="0"/>
        </w:numPr>
        <w:spacing w:before="120" w:after="120"/>
      </w:pPr>
      <w:r>
        <w:rPr>
          <w:lang w:val="en-US" w:eastAsia="zh-CN"/>
        </w:rPr>
        <w:t>Proposal 12: NES cell can be identified</w:t>
      </w:r>
      <w:r>
        <w:rPr>
          <w:rFonts w:hint="eastAsia"/>
          <w:lang w:val="en-US" w:eastAsia="zh-CN"/>
        </w:rPr>
        <w:t xml:space="preserve"> </w:t>
      </w:r>
      <w:r>
        <w:rPr>
          <w:lang w:val="en-US" w:eastAsia="zh-CN"/>
        </w:rPr>
        <w:t>either by WUS configuration or by PBCH payload of NES cell.</w:t>
      </w:r>
    </w:p>
    <w:p w:rsidR="00AC16CA" w:rsidRDefault="00B6765B">
      <w:pPr>
        <w:pStyle w:val="10"/>
        <w:tabs>
          <w:tab w:val="clear" w:pos="0"/>
          <w:tab w:val="right" w:leader="dot" w:pos="9660"/>
        </w:tabs>
        <w:spacing w:before="120" w:after="120"/>
      </w:pPr>
      <w:hyperlink w:anchor="_Toc28041" w:history="1">
        <w:r w:rsidR="005F23AD">
          <w:t>Proposal 1</w:t>
        </w:r>
        <w:r w:rsidR="00B9082A">
          <w:t>3</w:t>
        </w:r>
        <w:r w:rsidR="005F23AD">
          <w:t>: Further study</w:t>
        </w:r>
        <w:r w:rsidR="005F23AD">
          <w:rPr>
            <w:rFonts w:hint="eastAsia"/>
          </w:rPr>
          <w:t xml:space="preserve"> introduc</w:t>
        </w:r>
        <w:r w:rsidR="005F23AD">
          <w:t>ing</w:t>
        </w:r>
        <w:r w:rsidR="005F23AD">
          <w:rPr>
            <w:rFonts w:hint="eastAsia"/>
          </w:rPr>
          <w:t xml:space="preserve"> an explicit response to the UL WUS.</w:t>
        </w:r>
      </w:hyperlink>
    </w:p>
    <w:p w:rsidR="00AC16CA" w:rsidRDefault="00B6765B">
      <w:pPr>
        <w:pStyle w:val="10"/>
        <w:tabs>
          <w:tab w:val="clear" w:pos="0"/>
          <w:tab w:val="right" w:leader="dot" w:pos="9660"/>
        </w:tabs>
        <w:spacing w:before="120" w:after="120"/>
      </w:pPr>
      <w:hyperlink w:anchor="_Toc17743" w:history="1">
        <w:r w:rsidR="005F23AD">
          <w:t>Proposal 1</w:t>
        </w:r>
        <w:r w:rsidR="00B9082A">
          <w:t>4</w:t>
        </w:r>
        <w:r w:rsidR="005F23AD">
          <w:t xml:space="preserve">: </w:t>
        </w:r>
        <w:r w:rsidR="005F23AD">
          <w:rPr>
            <w:rFonts w:hint="eastAsia"/>
          </w:rPr>
          <w:t>To save energy, frequent UL WUS transmissions should be avoided.</w:t>
        </w:r>
      </w:hyperlink>
    </w:p>
    <w:p w:rsidR="00AC16CA" w:rsidRDefault="00B6765B">
      <w:pPr>
        <w:pStyle w:val="10"/>
        <w:tabs>
          <w:tab w:val="clear" w:pos="0"/>
          <w:tab w:val="right" w:leader="dot" w:pos="9660"/>
        </w:tabs>
        <w:spacing w:before="120" w:after="120"/>
      </w:pPr>
      <w:hyperlink w:anchor="_Toc5635" w:history="1">
        <w:r w:rsidR="005F23AD">
          <w:t>Proposal 1</w:t>
        </w:r>
        <w:r w:rsidR="00B9082A">
          <w:t>5</w:t>
        </w:r>
        <w:r w:rsidR="005F23AD">
          <w:t xml:space="preserve">: </w:t>
        </w:r>
        <w:r w:rsidR="005F23AD">
          <w:rPr>
            <w:rFonts w:hint="eastAsia"/>
          </w:rPr>
          <w:t>T</w:t>
        </w:r>
        <w:r w:rsidR="005F23AD">
          <w:t xml:space="preserve">he PRACH, paging, or OSI </w:t>
        </w:r>
        <w:r w:rsidR="005F23AD">
          <w:rPr>
            <w:rFonts w:hint="eastAsia"/>
          </w:rPr>
          <w:t xml:space="preserve">procedures </w:t>
        </w:r>
        <w:r w:rsidR="005F23AD">
          <w:t xml:space="preserve">on NES cell </w:t>
        </w:r>
        <w:r w:rsidR="005F23AD">
          <w:rPr>
            <w:rFonts w:hint="eastAsia"/>
          </w:rPr>
          <w:t>should not</w:t>
        </w:r>
        <w:r w:rsidR="005F23AD">
          <w:t xml:space="preserve"> be influenced</w:t>
        </w:r>
        <w:r w:rsidR="005F23AD">
          <w:rPr>
            <w:rFonts w:hint="eastAsia"/>
          </w:rPr>
          <w:t>.</w:t>
        </w:r>
      </w:hyperlink>
    </w:p>
    <w:p w:rsidR="00AC16CA" w:rsidRDefault="005F23AD">
      <w:pPr>
        <w:spacing w:before="120" w:after="120"/>
      </w:pPr>
      <w:r>
        <w:rPr>
          <w:highlight w:val="yellow"/>
        </w:rPr>
        <w:fldChar w:fldCharType="end"/>
      </w:r>
    </w:p>
    <w:p w:rsidR="00AC16CA" w:rsidRDefault="005F23AD">
      <w:pPr>
        <w:pStyle w:val="1"/>
        <w:spacing w:before="120" w:after="120"/>
        <w:ind w:left="0"/>
        <w:rPr>
          <w:rFonts w:ascii="Times New Roman" w:eastAsia="宋体" w:hAnsi="Times New Roman"/>
          <w:b/>
          <w:bCs/>
          <w:sz w:val="28"/>
          <w:szCs w:val="28"/>
        </w:rPr>
      </w:pPr>
      <w:r>
        <w:rPr>
          <w:rFonts w:ascii="Times New Roman" w:eastAsia="宋体" w:hAnsi="Times New Roman"/>
          <w:b/>
          <w:bCs/>
          <w:sz w:val="28"/>
          <w:szCs w:val="28"/>
        </w:rPr>
        <w:t>References</w:t>
      </w:r>
    </w:p>
    <w:p w:rsidR="00AC16CA" w:rsidRDefault="005F23AD">
      <w:pPr>
        <w:pStyle w:val="References"/>
        <w:spacing w:before="120" w:after="120"/>
        <w:ind w:left="363" w:hanging="363"/>
      </w:pPr>
      <w:r>
        <w:rPr>
          <w:rFonts w:hint="eastAsia"/>
        </w:rPr>
        <w:t>Chair notes RAN1#116b, 3GPP TSG RAN1 #116b, 2024-04</w:t>
      </w:r>
      <w:r>
        <w:t>.</w:t>
      </w:r>
    </w:p>
    <w:p w:rsidR="00AC16CA" w:rsidRDefault="005F23AD">
      <w:pPr>
        <w:pStyle w:val="References"/>
        <w:spacing w:before="120" w:after="120"/>
        <w:ind w:left="363" w:hanging="363"/>
      </w:pPr>
      <w:r>
        <w:rPr>
          <w:rFonts w:hint="eastAsia"/>
        </w:rPr>
        <w:t>Chair notes RAN1#116, 3GPP TSG RAN1 #116, 2024-03</w:t>
      </w:r>
      <w:r>
        <w:t>.</w:t>
      </w:r>
      <w:bookmarkStart w:id="86" w:name="_GoBack"/>
      <w:bookmarkEnd w:id="86"/>
    </w:p>
    <w:p w:rsidR="00AC16CA" w:rsidRPr="009B21DF" w:rsidRDefault="00B40B98">
      <w:pPr>
        <w:pStyle w:val="References"/>
        <w:spacing w:before="120" w:after="120"/>
        <w:ind w:left="363" w:hanging="363"/>
      </w:pPr>
      <w:r>
        <w:t xml:space="preserve">R1-2404561 </w:t>
      </w:r>
      <w:r w:rsidR="005F23AD" w:rsidRPr="009B21DF">
        <w:rPr>
          <w:rFonts w:hint="eastAsia"/>
        </w:rPr>
        <w:t>NES_ga</w:t>
      </w:r>
      <w:r>
        <w:rPr>
          <w:rFonts w:hint="eastAsia"/>
        </w:rPr>
        <w:t>in_results_template_RAN1_117</w:t>
      </w:r>
      <w:r w:rsidR="005F23AD" w:rsidRPr="009B21DF">
        <w:rPr>
          <w:rFonts w:hint="eastAsia"/>
        </w:rPr>
        <w:t>, Sanechips.</w:t>
      </w:r>
    </w:p>
    <w:p w:rsidR="00AC16CA" w:rsidRDefault="00AC16CA">
      <w:pPr>
        <w:pStyle w:val="References"/>
        <w:numPr>
          <w:ilvl w:val="0"/>
          <w:numId w:val="0"/>
        </w:numPr>
        <w:spacing w:before="120" w:after="120"/>
      </w:pPr>
    </w:p>
    <w:p w:rsidR="00AC16CA" w:rsidRDefault="005F23AD">
      <w:pPr>
        <w:pStyle w:val="1"/>
        <w:spacing w:before="120" w:after="120"/>
        <w:ind w:left="0"/>
        <w:rPr>
          <w:rFonts w:ascii="Times New Roman" w:hAnsi="Times New Roman"/>
          <w:b/>
          <w:bCs/>
          <w:sz w:val="28"/>
          <w:szCs w:val="28"/>
        </w:rPr>
      </w:pPr>
      <w:r>
        <w:rPr>
          <w:rFonts w:ascii="Times New Roman" w:eastAsia="宋体" w:hAnsi="Times New Roman"/>
          <w:b/>
          <w:bCs/>
          <w:sz w:val="28"/>
          <w:szCs w:val="28"/>
        </w:rPr>
        <w:t>Appendix</w:t>
      </w:r>
    </w:p>
    <w:p w:rsidR="00AC16CA" w:rsidRDefault="005F23AD">
      <w:pPr>
        <w:pStyle w:val="2"/>
        <w:numPr>
          <w:ilvl w:val="255"/>
          <w:numId w:val="0"/>
        </w:numPr>
        <w:spacing w:before="120" w:after="120" w:line="260" w:lineRule="auto"/>
        <w:ind w:right="210"/>
        <w:rPr>
          <w:rFonts w:ascii="Times New Roman" w:hAnsi="Times New Roman"/>
          <w:b/>
          <w:bCs/>
          <w:sz w:val="24"/>
          <w:szCs w:val="24"/>
        </w:rPr>
      </w:pPr>
      <w:r>
        <w:rPr>
          <w:rFonts w:ascii="Times New Roman" w:eastAsia="宋体" w:hAnsi="Times New Roman"/>
          <w:b/>
          <w:bCs/>
          <w:sz w:val="24"/>
          <w:szCs w:val="24"/>
        </w:rPr>
        <w:t>Appendix A</w:t>
      </w:r>
      <w:r>
        <w:rPr>
          <w:rFonts w:ascii="Times New Roman" w:eastAsia="宋体" w:hAnsi="Times New Roman" w:hint="eastAsia"/>
          <w:b/>
          <w:bCs/>
          <w:sz w:val="24"/>
          <w:szCs w:val="24"/>
        </w:rPr>
        <w:t xml:space="preserve"> Power consumption model and simulation assumptions</w:t>
      </w:r>
    </w:p>
    <w:p w:rsidR="00AC16CA" w:rsidRDefault="005F23AD">
      <w:pPr>
        <w:pStyle w:val="a4"/>
        <w:spacing w:before="120" w:after="120"/>
        <w:jc w:val="center"/>
        <w:rPr>
          <w:rFonts w:ascii="Times New Roman" w:hAnsi="Times New Roman"/>
          <w:sz w:val="21"/>
          <w:szCs w:val="21"/>
        </w:rPr>
      </w:pPr>
      <w:r>
        <w:rPr>
          <w:rFonts w:ascii="Times New Roman" w:hAnsi="Times New Roman"/>
          <w:sz w:val="21"/>
          <w:szCs w:val="21"/>
        </w:rPr>
        <w:t>Table A1 Relative power values for reference configuration set 1/2/3</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56"/>
        <w:gridCol w:w="1036"/>
        <w:gridCol w:w="1036"/>
        <w:gridCol w:w="1036"/>
        <w:gridCol w:w="1033"/>
        <w:gridCol w:w="1033"/>
        <w:gridCol w:w="1033"/>
      </w:tblGrid>
      <w:tr w:rsidR="00AC16CA">
        <w:trPr>
          <w:trHeight w:val="311"/>
          <w:jc w:val="center"/>
        </w:trPr>
        <w:tc>
          <w:tcPr>
            <w:tcW w:w="0" w:type="auto"/>
            <w:vMerge w:val="restart"/>
            <w:tcBorders>
              <w:top w:val="double" w:sz="4" w:space="0" w:color="A5A5A5"/>
              <w:left w:val="double" w:sz="4" w:space="0" w:color="A5A5A5"/>
              <w:right w:val="double" w:sz="4" w:space="0" w:color="A5A5A5"/>
            </w:tcBorders>
          </w:tcPr>
          <w:p w:rsidR="00AC16CA" w:rsidRDefault="005F23AD">
            <w:pPr>
              <w:spacing w:beforeLines="0" w:afterLines="0" w:after="0" w:line="240" w:lineRule="auto"/>
              <w:jc w:val="center"/>
              <w:rPr>
                <w:szCs w:val="21"/>
              </w:rPr>
            </w:pPr>
            <w:r>
              <w:rPr>
                <w:rFonts w:eastAsia="Malgun Gothic"/>
                <w:b/>
                <w:bCs/>
                <w:szCs w:val="21"/>
              </w:rPr>
              <w:t>Power state</w:t>
            </w:r>
          </w:p>
        </w:tc>
        <w:tc>
          <w:tcPr>
            <w:tcW w:w="0" w:type="auto"/>
            <w:gridSpan w:val="3"/>
            <w:tcBorders>
              <w:top w:val="double" w:sz="4" w:space="0" w:color="A5A5A5"/>
              <w:left w:val="double" w:sz="4" w:space="0" w:color="A5A5A5"/>
              <w:right w:val="double" w:sz="4" w:space="0" w:color="A5A5A5"/>
            </w:tcBorders>
          </w:tcPr>
          <w:p w:rsidR="00AC16CA" w:rsidRDefault="005F23AD">
            <w:pPr>
              <w:spacing w:beforeLines="0" w:afterLines="0" w:after="0" w:line="240" w:lineRule="auto"/>
              <w:jc w:val="center"/>
              <w:rPr>
                <w:rFonts w:eastAsia="Malgun Gothic"/>
                <w:b/>
                <w:bCs/>
                <w:szCs w:val="21"/>
              </w:rPr>
            </w:pPr>
            <w:r>
              <w:rPr>
                <w:rFonts w:eastAsia="Malgun Gothic"/>
                <w:b/>
                <w:bCs/>
                <w:szCs w:val="21"/>
              </w:rPr>
              <w:t xml:space="preserve">Relative Power </w:t>
            </w:r>
            <w:r>
              <w:rPr>
                <w:rFonts w:eastAsia="Malgun Gothic"/>
                <w:b/>
                <w:bCs/>
                <w:i/>
                <w:szCs w:val="21"/>
              </w:rPr>
              <w:t>P</w:t>
            </w:r>
            <w:r>
              <w:rPr>
                <w:rFonts w:eastAsia="Malgun Gothic"/>
                <w:b/>
                <w:bCs/>
                <w:szCs w:val="21"/>
              </w:rPr>
              <w:t xml:space="preserve"> for Category 1</w:t>
            </w:r>
          </w:p>
        </w:tc>
        <w:tc>
          <w:tcPr>
            <w:tcW w:w="0" w:type="auto"/>
            <w:gridSpan w:val="3"/>
            <w:tcBorders>
              <w:top w:val="double" w:sz="4" w:space="0" w:color="A5A5A5"/>
              <w:left w:val="double" w:sz="4" w:space="0" w:color="A5A5A5"/>
              <w:bottom w:val="double" w:sz="4" w:space="0" w:color="A5A5A5"/>
              <w:right w:val="double" w:sz="4" w:space="0" w:color="A5A5A5"/>
            </w:tcBorders>
          </w:tcPr>
          <w:p w:rsidR="00AC16CA" w:rsidRDefault="005F23AD">
            <w:pPr>
              <w:spacing w:beforeLines="0" w:afterLines="0" w:after="0" w:line="240" w:lineRule="auto"/>
              <w:jc w:val="center"/>
              <w:rPr>
                <w:rFonts w:eastAsia="Malgun Gothic"/>
                <w:b/>
                <w:bCs/>
                <w:szCs w:val="21"/>
              </w:rPr>
            </w:pPr>
            <w:r>
              <w:rPr>
                <w:rFonts w:eastAsia="Malgun Gothic"/>
                <w:b/>
                <w:bCs/>
                <w:szCs w:val="21"/>
              </w:rPr>
              <w:t xml:space="preserve">Relative Power </w:t>
            </w:r>
            <w:r>
              <w:rPr>
                <w:rFonts w:eastAsia="Malgun Gothic"/>
                <w:b/>
                <w:bCs/>
                <w:i/>
                <w:szCs w:val="21"/>
              </w:rPr>
              <w:t xml:space="preserve">P </w:t>
            </w:r>
            <w:r>
              <w:rPr>
                <w:rFonts w:eastAsia="Malgun Gothic"/>
                <w:b/>
                <w:bCs/>
                <w:szCs w:val="21"/>
              </w:rPr>
              <w:t>for Category 2</w:t>
            </w:r>
          </w:p>
        </w:tc>
      </w:tr>
      <w:tr w:rsidR="00AC16CA">
        <w:trPr>
          <w:trHeight w:val="331"/>
          <w:jc w:val="center"/>
        </w:trPr>
        <w:tc>
          <w:tcPr>
            <w:tcW w:w="0" w:type="auto"/>
            <w:vMerge/>
            <w:tcBorders>
              <w:left w:val="double" w:sz="4" w:space="0" w:color="A5A5A5"/>
              <w:bottom w:val="double" w:sz="4" w:space="0" w:color="A5A5A5"/>
              <w:right w:val="double" w:sz="4" w:space="0" w:color="A5A5A5"/>
            </w:tcBorders>
            <w:vAlign w:val="center"/>
          </w:tcPr>
          <w:p w:rsidR="00AC16CA" w:rsidRDefault="00AC16CA">
            <w:pPr>
              <w:spacing w:beforeLines="0" w:afterLines="0" w:after="0" w:line="240" w:lineRule="auto"/>
              <w:jc w:val="center"/>
              <w:rPr>
                <w:szCs w:val="21"/>
              </w:rPr>
            </w:pPr>
          </w:p>
        </w:tc>
        <w:tc>
          <w:tcPr>
            <w:tcW w:w="0" w:type="auto"/>
            <w:tcBorders>
              <w:left w:val="double" w:sz="4" w:space="0" w:color="A5A5A5"/>
              <w:bottom w:val="double" w:sz="4" w:space="0" w:color="A5A5A5"/>
              <w:right w:val="double" w:sz="4" w:space="0" w:color="A5A5A5"/>
            </w:tcBorders>
          </w:tcPr>
          <w:p w:rsidR="00AC16CA" w:rsidRDefault="005F23AD">
            <w:pPr>
              <w:spacing w:beforeLines="0" w:afterLines="0" w:after="0" w:line="240" w:lineRule="auto"/>
              <w:jc w:val="center"/>
              <w:rPr>
                <w:b/>
                <w:szCs w:val="21"/>
              </w:rPr>
            </w:pPr>
            <w:r>
              <w:rPr>
                <w:b/>
                <w:szCs w:val="21"/>
              </w:rPr>
              <w:t>Set 1</w:t>
            </w:r>
          </w:p>
        </w:tc>
        <w:tc>
          <w:tcPr>
            <w:tcW w:w="0" w:type="auto"/>
            <w:tcBorders>
              <w:top w:val="double" w:sz="4" w:space="0" w:color="A5A5A5"/>
              <w:left w:val="double" w:sz="4" w:space="0" w:color="A5A5A5"/>
              <w:bottom w:val="double" w:sz="4" w:space="0" w:color="A5A5A5"/>
              <w:right w:val="double" w:sz="4" w:space="0" w:color="A5A5A5"/>
            </w:tcBorders>
          </w:tcPr>
          <w:p w:rsidR="00AC16CA" w:rsidRDefault="005F23AD">
            <w:pPr>
              <w:spacing w:beforeLines="0" w:afterLines="0" w:after="0" w:line="240" w:lineRule="auto"/>
              <w:jc w:val="center"/>
              <w:rPr>
                <w:b/>
                <w:szCs w:val="21"/>
              </w:rPr>
            </w:pPr>
            <w:r>
              <w:rPr>
                <w:b/>
                <w:szCs w:val="21"/>
              </w:rPr>
              <w:t>Set 2</w:t>
            </w:r>
          </w:p>
        </w:tc>
        <w:tc>
          <w:tcPr>
            <w:tcW w:w="0" w:type="auto"/>
            <w:tcBorders>
              <w:top w:val="double" w:sz="4" w:space="0" w:color="A5A5A5"/>
              <w:left w:val="double" w:sz="4" w:space="0" w:color="A5A5A5"/>
              <w:bottom w:val="double" w:sz="4" w:space="0" w:color="A5A5A5"/>
              <w:right w:val="double" w:sz="4" w:space="0" w:color="A5A5A5"/>
            </w:tcBorders>
          </w:tcPr>
          <w:p w:rsidR="00AC16CA" w:rsidRDefault="005F23AD">
            <w:pPr>
              <w:spacing w:beforeLines="0" w:afterLines="0" w:after="0" w:line="240" w:lineRule="auto"/>
              <w:jc w:val="center"/>
              <w:rPr>
                <w:b/>
                <w:szCs w:val="21"/>
              </w:rPr>
            </w:pPr>
            <w:r>
              <w:rPr>
                <w:b/>
                <w:szCs w:val="21"/>
              </w:rPr>
              <w:t>Set 3</w:t>
            </w:r>
          </w:p>
        </w:tc>
        <w:tc>
          <w:tcPr>
            <w:tcW w:w="0" w:type="auto"/>
            <w:tcBorders>
              <w:top w:val="double" w:sz="4" w:space="0" w:color="A5A5A5"/>
              <w:left w:val="double" w:sz="4" w:space="0" w:color="A5A5A5"/>
              <w:bottom w:val="double" w:sz="4" w:space="0" w:color="A5A5A5"/>
              <w:right w:val="double" w:sz="4" w:space="0" w:color="A5A5A5"/>
            </w:tcBorders>
          </w:tcPr>
          <w:p w:rsidR="00AC16CA" w:rsidRDefault="005F23AD">
            <w:pPr>
              <w:spacing w:beforeLines="0" w:afterLines="0" w:after="0" w:line="240" w:lineRule="auto"/>
              <w:jc w:val="center"/>
              <w:rPr>
                <w:b/>
                <w:szCs w:val="21"/>
              </w:rPr>
            </w:pPr>
            <w:r>
              <w:rPr>
                <w:b/>
                <w:szCs w:val="21"/>
              </w:rPr>
              <w:t>Set 1</w:t>
            </w:r>
          </w:p>
        </w:tc>
        <w:tc>
          <w:tcPr>
            <w:tcW w:w="0" w:type="auto"/>
            <w:tcBorders>
              <w:top w:val="double" w:sz="4" w:space="0" w:color="A5A5A5"/>
              <w:left w:val="double" w:sz="4" w:space="0" w:color="A5A5A5"/>
              <w:bottom w:val="double" w:sz="4" w:space="0" w:color="A5A5A5"/>
              <w:right w:val="double" w:sz="4" w:space="0" w:color="A5A5A5"/>
            </w:tcBorders>
          </w:tcPr>
          <w:p w:rsidR="00AC16CA" w:rsidRDefault="005F23AD">
            <w:pPr>
              <w:spacing w:beforeLines="0" w:afterLines="0" w:after="0" w:line="240" w:lineRule="auto"/>
              <w:jc w:val="center"/>
              <w:rPr>
                <w:b/>
                <w:szCs w:val="21"/>
              </w:rPr>
            </w:pPr>
            <w:r>
              <w:rPr>
                <w:b/>
                <w:szCs w:val="21"/>
              </w:rPr>
              <w:t>Set 2</w:t>
            </w:r>
          </w:p>
        </w:tc>
        <w:tc>
          <w:tcPr>
            <w:tcW w:w="0" w:type="auto"/>
            <w:tcBorders>
              <w:top w:val="double" w:sz="4" w:space="0" w:color="A5A5A5"/>
              <w:left w:val="double" w:sz="4" w:space="0" w:color="A5A5A5"/>
              <w:bottom w:val="double" w:sz="4" w:space="0" w:color="A5A5A5"/>
              <w:right w:val="double" w:sz="4" w:space="0" w:color="A5A5A5"/>
            </w:tcBorders>
          </w:tcPr>
          <w:p w:rsidR="00AC16CA" w:rsidRDefault="005F23AD">
            <w:pPr>
              <w:spacing w:beforeLines="0" w:afterLines="0" w:after="0" w:line="240" w:lineRule="auto"/>
              <w:jc w:val="center"/>
              <w:rPr>
                <w:b/>
                <w:szCs w:val="21"/>
              </w:rPr>
            </w:pPr>
            <w:r>
              <w:rPr>
                <w:b/>
                <w:szCs w:val="21"/>
              </w:rPr>
              <w:t>Set 3</w:t>
            </w:r>
          </w:p>
        </w:tc>
      </w:tr>
      <w:tr w:rsidR="00AC16CA">
        <w:trPr>
          <w:trHeight w:val="299"/>
          <w:jc w:val="center"/>
        </w:trPr>
        <w:tc>
          <w:tcPr>
            <w:tcW w:w="0" w:type="auto"/>
            <w:tcBorders>
              <w:top w:val="double" w:sz="4" w:space="0" w:color="A5A5A5"/>
              <w:left w:val="double" w:sz="4" w:space="0" w:color="A5A5A5"/>
              <w:bottom w:val="double" w:sz="4" w:space="0" w:color="A5A5A5"/>
              <w:right w:val="double" w:sz="4" w:space="0" w:color="A5A5A5"/>
            </w:tcBorders>
            <w:vAlign w:val="center"/>
          </w:tcPr>
          <w:p w:rsidR="00AC16CA" w:rsidRDefault="005F23AD">
            <w:pPr>
              <w:spacing w:beforeLines="0" w:afterLines="0" w:after="0" w:line="240" w:lineRule="auto"/>
              <w:jc w:val="center"/>
              <w:rPr>
                <w:szCs w:val="21"/>
              </w:rPr>
            </w:pPr>
            <w:r>
              <w:rPr>
                <w:szCs w:val="21"/>
              </w:rPr>
              <w:t>Deep sleep</w:t>
            </w:r>
          </w:p>
        </w:tc>
        <w:tc>
          <w:tcPr>
            <w:tcW w:w="0" w:type="auto"/>
            <w:tcBorders>
              <w:top w:val="double" w:sz="4" w:space="0" w:color="A5A5A5"/>
              <w:left w:val="double" w:sz="4" w:space="0" w:color="A5A5A5"/>
              <w:bottom w:val="double" w:sz="4" w:space="0" w:color="A5A5A5"/>
              <w:right w:val="double" w:sz="4" w:space="0" w:color="A5A5A5"/>
            </w:tcBorders>
          </w:tcPr>
          <w:p w:rsidR="00AC16CA" w:rsidRDefault="005F23AD">
            <w:pPr>
              <w:spacing w:beforeLines="0" w:afterLines="0" w:after="0" w:line="240" w:lineRule="auto"/>
              <w:jc w:val="center"/>
              <w:rPr>
                <w:szCs w:val="21"/>
              </w:rPr>
            </w:pPr>
            <w:r>
              <w:rPr>
                <w:szCs w:val="21"/>
              </w:rPr>
              <w:t>1</w:t>
            </w:r>
          </w:p>
        </w:tc>
        <w:tc>
          <w:tcPr>
            <w:tcW w:w="0" w:type="auto"/>
            <w:tcBorders>
              <w:top w:val="double" w:sz="4" w:space="0" w:color="A5A5A5"/>
              <w:left w:val="double" w:sz="4" w:space="0" w:color="A5A5A5"/>
              <w:bottom w:val="double" w:sz="4" w:space="0" w:color="A5A5A5"/>
              <w:right w:val="double" w:sz="4" w:space="0" w:color="A5A5A5"/>
            </w:tcBorders>
            <w:vAlign w:val="bottom"/>
          </w:tcPr>
          <w:p w:rsidR="00AC16CA" w:rsidRDefault="005F23AD">
            <w:pPr>
              <w:spacing w:beforeLines="0" w:afterLines="0" w:after="0" w:line="240" w:lineRule="auto"/>
              <w:jc w:val="center"/>
              <w:rPr>
                <w:szCs w:val="21"/>
              </w:rPr>
            </w:pPr>
            <w:r>
              <w:rPr>
                <w:szCs w:val="21"/>
              </w:rPr>
              <w:t>1</w:t>
            </w:r>
          </w:p>
        </w:tc>
        <w:tc>
          <w:tcPr>
            <w:tcW w:w="0" w:type="auto"/>
            <w:tcBorders>
              <w:top w:val="double" w:sz="4" w:space="0" w:color="A5A5A5"/>
              <w:left w:val="double" w:sz="4" w:space="0" w:color="A5A5A5"/>
              <w:bottom w:val="double" w:sz="4" w:space="0" w:color="A5A5A5"/>
              <w:right w:val="double" w:sz="4" w:space="0" w:color="A5A5A5"/>
            </w:tcBorders>
            <w:vAlign w:val="bottom"/>
          </w:tcPr>
          <w:p w:rsidR="00AC16CA" w:rsidRDefault="005F23AD">
            <w:pPr>
              <w:spacing w:beforeLines="0" w:afterLines="0" w:after="0" w:line="240" w:lineRule="auto"/>
              <w:jc w:val="center"/>
              <w:rPr>
                <w:szCs w:val="21"/>
              </w:rPr>
            </w:pPr>
            <w:r>
              <w:rPr>
                <w:szCs w:val="21"/>
              </w:rPr>
              <w:t>1</w:t>
            </w:r>
          </w:p>
        </w:tc>
        <w:tc>
          <w:tcPr>
            <w:tcW w:w="0" w:type="auto"/>
            <w:tcBorders>
              <w:top w:val="double" w:sz="4" w:space="0" w:color="A5A5A5"/>
              <w:left w:val="double" w:sz="4" w:space="0" w:color="A5A5A5"/>
              <w:bottom w:val="double" w:sz="4" w:space="0" w:color="A5A5A5"/>
              <w:right w:val="double" w:sz="4" w:space="0" w:color="A5A5A5"/>
            </w:tcBorders>
          </w:tcPr>
          <w:p w:rsidR="00AC16CA" w:rsidRDefault="005F23AD">
            <w:pPr>
              <w:spacing w:beforeLines="0" w:afterLines="0" w:after="0" w:line="240" w:lineRule="auto"/>
              <w:jc w:val="center"/>
              <w:rPr>
                <w:szCs w:val="21"/>
              </w:rPr>
            </w:pPr>
            <w:r>
              <w:rPr>
                <w:szCs w:val="21"/>
              </w:rPr>
              <w:t>1</w:t>
            </w:r>
          </w:p>
        </w:tc>
        <w:tc>
          <w:tcPr>
            <w:tcW w:w="0" w:type="auto"/>
            <w:tcBorders>
              <w:top w:val="double" w:sz="4" w:space="0" w:color="A5A5A5"/>
              <w:left w:val="double" w:sz="4" w:space="0" w:color="A5A5A5"/>
              <w:bottom w:val="double" w:sz="4" w:space="0" w:color="A5A5A5"/>
              <w:right w:val="double" w:sz="4" w:space="0" w:color="A5A5A5"/>
            </w:tcBorders>
            <w:vAlign w:val="center"/>
          </w:tcPr>
          <w:p w:rsidR="00AC16CA" w:rsidRDefault="005F23AD">
            <w:pPr>
              <w:spacing w:beforeLines="0" w:afterLines="0" w:after="0" w:line="240" w:lineRule="auto"/>
              <w:jc w:val="center"/>
              <w:rPr>
                <w:szCs w:val="21"/>
              </w:rPr>
            </w:pPr>
            <w:r>
              <w:rPr>
                <w:szCs w:val="21"/>
              </w:rPr>
              <w:t>1</w:t>
            </w:r>
          </w:p>
        </w:tc>
        <w:tc>
          <w:tcPr>
            <w:tcW w:w="0" w:type="auto"/>
            <w:tcBorders>
              <w:top w:val="double" w:sz="4" w:space="0" w:color="A5A5A5"/>
              <w:left w:val="double" w:sz="4" w:space="0" w:color="A5A5A5"/>
              <w:bottom w:val="double" w:sz="4" w:space="0" w:color="A5A5A5"/>
              <w:right w:val="double" w:sz="4" w:space="0" w:color="A5A5A5"/>
            </w:tcBorders>
          </w:tcPr>
          <w:p w:rsidR="00AC16CA" w:rsidRDefault="005F23AD">
            <w:pPr>
              <w:spacing w:beforeLines="0" w:afterLines="0" w:after="0" w:line="240" w:lineRule="auto"/>
              <w:jc w:val="center"/>
              <w:rPr>
                <w:szCs w:val="21"/>
              </w:rPr>
            </w:pPr>
            <w:r>
              <w:rPr>
                <w:szCs w:val="21"/>
              </w:rPr>
              <w:t>1</w:t>
            </w:r>
          </w:p>
        </w:tc>
      </w:tr>
      <w:tr w:rsidR="00AC16CA">
        <w:trPr>
          <w:trHeight w:val="289"/>
          <w:jc w:val="center"/>
        </w:trPr>
        <w:tc>
          <w:tcPr>
            <w:tcW w:w="0" w:type="auto"/>
            <w:tcBorders>
              <w:top w:val="double" w:sz="4" w:space="0" w:color="A5A5A5"/>
              <w:left w:val="double" w:sz="4" w:space="0" w:color="A5A5A5"/>
              <w:bottom w:val="double" w:sz="4" w:space="0" w:color="A5A5A5"/>
              <w:right w:val="double" w:sz="4" w:space="0" w:color="A5A5A5"/>
            </w:tcBorders>
            <w:vAlign w:val="center"/>
          </w:tcPr>
          <w:p w:rsidR="00AC16CA" w:rsidRDefault="005F23AD">
            <w:pPr>
              <w:spacing w:beforeLines="0" w:afterLines="0" w:after="0" w:line="240" w:lineRule="auto"/>
              <w:jc w:val="center"/>
              <w:rPr>
                <w:szCs w:val="21"/>
              </w:rPr>
            </w:pPr>
            <w:r>
              <w:rPr>
                <w:szCs w:val="21"/>
              </w:rPr>
              <w:t>Light sleep</w:t>
            </w:r>
          </w:p>
        </w:tc>
        <w:tc>
          <w:tcPr>
            <w:tcW w:w="0" w:type="auto"/>
            <w:tcBorders>
              <w:top w:val="double" w:sz="4" w:space="0" w:color="A5A5A5"/>
              <w:left w:val="double" w:sz="4" w:space="0" w:color="A5A5A5"/>
              <w:bottom w:val="double" w:sz="4" w:space="0" w:color="A5A5A5"/>
              <w:right w:val="double" w:sz="4" w:space="0" w:color="A5A5A5"/>
            </w:tcBorders>
          </w:tcPr>
          <w:p w:rsidR="00AC16CA" w:rsidRDefault="005F23AD">
            <w:pPr>
              <w:spacing w:beforeLines="0" w:afterLines="0" w:after="0" w:line="240" w:lineRule="auto"/>
              <w:jc w:val="center"/>
              <w:rPr>
                <w:szCs w:val="21"/>
              </w:rPr>
            </w:pPr>
            <w:r>
              <w:rPr>
                <w:szCs w:val="21"/>
              </w:rPr>
              <w:t>25</w:t>
            </w:r>
          </w:p>
        </w:tc>
        <w:tc>
          <w:tcPr>
            <w:tcW w:w="0" w:type="auto"/>
            <w:tcBorders>
              <w:top w:val="double" w:sz="4" w:space="0" w:color="A5A5A5"/>
              <w:left w:val="double" w:sz="4" w:space="0" w:color="A5A5A5"/>
              <w:bottom w:val="double" w:sz="4" w:space="0" w:color="A5A5A5"/>
              <w:right w:val="double" w:sz="4" w:space="0" w:color="A5A5A5"/>
            </w:tcBorders>
            <w:vAlign w:val="bottom"/>
          </w:tcPr>
          <w:p w:rsidR="00AC16CA" w:rsidRDefault="005F23AD">
            <w:pPr>
              <w:spacing w:beforeLines="0" w:afterLines="0" w:after="0" w:line="240" w:lineRule="auto"/>
              <w:jc w:val="center"/>
              <w:rPr>
                <w:szCs w:val="21"/>
              </w:rPr>
            </w:pPr>
            <w:r>
              <w:rPr>
                <w:szCs w:val="21"/>
              </w:rPr>
              <w:t>25</w:t>
            </w:r>
          </w:p>
        </w:tc>
        <w:tc>
          <w:tcPr>
            <w:tcW w:w="0" w:type="auto"/>
            <w:tcBorders>
              <w:top w:val="double" w:sz="4" w:space="0" w:color="A5A5A5"/>
              <w:left w:val="double" w:sz="4" w:space="0" w:color="A5A5A5"/>
              <w:bottom w:val="double" w:sz="4" w:space="0" w:color="A5A5A5"/>
              <w:right w:val="double" w:sz="4" w:space="0" w:color="A5A5A5"/>
            </w:tcBorders>
            <w:vAlign w:val="bottom"/>
          </w:tcPr>
          <w:p w:rsidR="00AC16CA" w:rsidRDefault="005F23AD">
            <w:pPr>
              <w:spacing w:beforeLines="0" w:afterLines="0" w:after="0" w:line="240" w:lineRule="auto"/>
              <w:jc w:val="center"/>
              <w:rPr>
                <w:szCs w:val="21"/>
              </w:rPr>
            </w:pPr>
            <w:r>
              <w:rPr>
                <w:szCs w:val="21"/>
              </w:rPr>
              <w:t>25</w:t>
            </w:r>
          </w:p>
        </w:tc>
        <w:tc>
          <w:tcPr>
            <w:tcW w:w="0" w:type="auto"/>
            <w:tcBorders>
              <w:top w:val="double" w:sz="4" w:space="0" w:color="A5A5A5"/>
              <w:left w:val="double" w:sz="4" w:space="0" w:color="A5A5A5"/>
              <w:bottom w:val="double" w:sz="4" w:space="0" w:color="A5A5A5"/>
              <w:right w:val="double" w:sz="4" w:space="0" w:color="A5A5A5"/>
            </w:tcBorders>
          </w:tcPr>
          <w:p w:rsidR="00AC16CA" w:rsidRDefault="005F23AD">
            <w:pPr>
              <w:spacing w:beforeLines="0" w:afterLines="0" w:after="0" w:line="240" w:lineRule="auto"/>
              <w:jc w:val="center"/>
              <w:rPr>
                <w:szCs w:val="21"/>
              </w:rPr>
            </w:pPr>
            <w:r>
              <w:rPr>
                <w:szCs w:val="21"/>
              </w:rPr>
              <w:t>2.1</w:t>
            </w:r>
          </w:p>
        </w:tc>
        <w:tc>
          <w:tcPr>
            <w:tcW w:w="0" w:type="auto"/>
            <w:tcBorders>
              <w:top w:val="double" w:sz="4" w:space="0" w:color="A5A5A5"/>
              <w:left w:val="double" w:sz="4" w:space="0" w:color="A5A5A5"/>
              <w:bottom w:val="double" w:sz="4" w:space="0" w:color="A5A5A5"/>
              <w:right w:val="double" w:sz="4" w:space="0" w:color="A5A5A5"/>
            </w:tcBorders>
            <w:vAlign w:val="center"/>
          </w:tcPr>
          <w:p w:rsidR="00AC16CA" w:rsidRDefault="005F23AD">
            <w:pPr>
              <w:spacing w:beforeLines="0" w:afterLines="0" w:after="0" w:line="240" w:lineRule="auto"/>
              <w:jc w:val="center"/>
              <w:rPr>
                <w:szCs w:val="21"/>
              </w:rPr>
            </w:pPr>
            <w:r>
              <w:rPr>
                <w:szCs w:val="21"/>
              </w:rPr>
              <w:t>2.1</w:t>
            </w:r>
          </w:p>
        </w:tc>
        <w:tc>
          <w:tcPr>
            <w:tcW w:w="0" w:type="auto"/>
            <w:tcBorders>
              <w:top w:val="double" w:sz="4" w:space="0" w:color="A5A5A5"/>
              <w:left w:val="double" w:sz="4" w:space="0" w:color="A5A5A5"/>
              <w:bottom w:val="double" w:sz="4" w:space="0" w:color="A5A5A5"/>
              <w:right w:val="double" w:sz="4" w:space="0" w:color="A5A5A5"/>
            </w:tcBorders>
          </w:tcPr>
          <w:p w:rsidR="00AC16CA" w:rsidRDefault="005F23AD">
            <w:pPr>
              <w:spacing w:beforeLines="0" w:afterLines="0" w:after="0" w:line="240" w:lineRule="auto"/>
              <w:jc w:val="center"/>
              <w:rPr>
                <w:szCs w:val="21"/>
              </w:rPr>
            </w:pPr>
            <w:r>
              <w:rPr>
                <w:szCs w:val="21"/>
              </w:rPr>
              <w:t>2.1</w:t>
            </w:r>
          </w:p>
        </w:tc>
      </w:tr>
      <w:tr w:rsidR="00AC16CA">
        <w:trPr>
          <w:trHeight w:val="299"/>
          <w:jc w:val="center"/>
        </w:trPr>
        <w:tc>
          <w:tcPr>
            <w:tcW w:w="0" w:type="auto"/>
            <w:tcBorders>
              <w:top w:val="double" w:sz="4" w:space="0" w:color="A5A5A5"/>
              <w:left w:val="double" w:sz="4" w:space="0" w:color="A5A5A5"/>
              <w:bottom w:val="double" w:sz="4" w:space="0" w:color="A5A5A5"/>
              <w:right w:val="double" w:sz="4" w:space="0" w:color="A5A5A5"/>
            </w:tcBorders>
            <w:vAlign w:val="center"/>
          </w:tcPr>
          <w:p w:rsidR="00AC16CA" w:rsidRDefault="005F23AD">
            <w:pPr>
              <w:spacing w:beforeLines="0" w:afterLines="0" w:after="0" w:line="240" w:lineRule="auto"/>
              <w:jc w:val="center"/>
              <w:rPr>
                <w:szCs w:val="21"/>
              </w:rPr>
            </w:pPr>
            <w:r>
              <w:rPr>
                <w:szCs w:val="21"/>
              </w:rPr>
              <w:t>Micro sleep</w:t>
            </w:r>
          </w:p>
        </w:tc>
        <w:tc>
          <w:tcPr>
            <w:tcW w:w="0" w:type="auto"/>
            <w:tcBorders>
              <w:top w:val="double" w:sz="4" w:space="0" w:color="A5A5A5"/>
              <w:left w:val="double" w:sz="4" w:space="0" w:color="A5A5A5"/>
              <w:bottom w:val="double" w:sz="4" w:space="0" w:color="A5A5A5"/>
              <w:right w:val="double" w:sz="4" w:space="0" w:color="A5A5A5"/>
            </w:tcBorders>
          </w:tcPr>
          <w:p w:rsidR="00AC16CA" w:rsidRDefault="005F23AD">
            <w:pPr>
              <w:spacing w:beforeLines="0" w:afterLines="0" w:after="0" w:line="240" w:lineRule="auto"/>
              <w:jc w:val="center"/>
              <w:rPr>
                <w:szCs w:val="21"/>
              </w:rPr>
            </w:pPr>
            <w:r>
              <w:rPr>
                <w:szCs w:val="21"/>
              </w:rPr>
              <w:t>55</w:t>
            </w:r>
          </w:p>
        </w:tc>
        <w:tc>
          <w:tcPr>
            <w:tcW w:w="0" w:type="auto"/>
            <w:tcBorders>
              <w:top w:val="double" w:sz="4" w:space="0" w:color="A5A5A5"/>
              <w:left w:val="double" w:sz="4" w:space="0" w:color="A5A5A5"/>
              <w:bottom w:val="double" w:sz="4" w:space="0" w:color="A5A5A5"/>
              <w:right w:val="double" w:sz="4" w:space="0" w:color="A5A5A5"/>
            </w:tcBorders>
            <w:vAlign w:val="bottom"/>
          </w:tcPr>
          <w:p w:rsidR="00AC16CA" w:rsidRDefault="005F23AD">
            <w:pPr>
              <w:spacing w:beforeLines="0" w:afterLines="0" w:after="0" w:line="240" w:lineRule="auto"/>
              <w:jc w:val="center"/>
              <w:rPr>
                <w:szCs w:val="21"/>
              </w:rPr>
            </w:pPr>
            <w:r>
              <w:rPr>
                <w:szCs w:val="21"/>
              </w:rPr>
              <w:t>50</w:t>
            </w:r>
          </w:p>
        </w:tc>
        <w:tc>
          <w:tcPr>
            <w:tcW w:w="0" w:type="auto"/>
            <w:tcBorders>
              <w:top w:val="double" w:sz="4" w:space="0" w:color="A5A5A5"/>
              <w:left w:val="double" w:sz="4" w:space="0" w:color="A5A5A5"/>
              <w:bottom w:val="double" w:sz="4" w:space="0" w:color="A5A5A5"/>
              <w:right w:val="double" w:sz="4" w:space="0" w:color="A5A5A5"/>
            </w:tcBorders>
            <w:vAlign w:val="bottom"/>
          </w:tcPr>
          <w:p w:rsidR="00AC16CA" w:rsidRDefault="005F23AD">
            <w:pPr>
              <w:spacing w:beforeLines="0" w:afterLines="0" w:after="0" w:line="240" w:lineRule="auto"/>
              <w:jc w:val="center"/>
              <w:rPr>
                <w:szCs w:val="21"/>
              </w:rPr>
            </w:pPr>
            <w:r>
              <w:rPr>
                <w:szCs w:val="21"/>
              </w:rPr>
              <w:t>38</w:t>
            </w:r>
          </w:p>
        </w:tc>
        <w:tc>
          <w:tcPr>
            <w:tcW w:w="0" w:type="auto"/>
            <w:tcBorders>
              <w:top w:val="double" w:sz="4" w:space="0" w:color="A5A5A5"/>
              <w:left w:val="double" w:sz="4" w:space="0" w:color="A5A5A5"/>
              <w:bottom w:val="double" w:sz="4" w:space="0" w:color="A5A5A5"/>
              <w:right w:val="double" w:sz="4" w:space="0" w:color="A5A5A5"/>
            </w:tcBorders>
          </w:tcPr>
          <w:p w:rsidR="00AC16CA" w:rsidRDefault="005F23AD">
            <w:pPr>
              <w:spacing w:beforeLines="0" w:afterLines="0" w:after="0" w:line="240" w:lineRule="auto"/>
              <w:jc w:val="center"/>
              <w:rPr>
                <w:szCs w:val="21"/>
              </w:rPr>
            </w:pPr>
            <w:r>
              <w:rPr>
                <w:szCs w:val="21"/>
              </w:rPr>
              <w:t>5.5</w:t>
            </w:r>
          </w:p>
        </w:tc>
        <w:tc>
          <w:tcPr>
            <w:tcW w:w="0" w:type="auto"/>
            <w:tcBorders>
              <w:top w:val="double" w:sz="4" w:space="0" w:color="A5A5A5"/>
              <w:left w:val="double" w:sz="4" w:space="0" w:color="A5A5A5"/>
              <w:bottom w:val="double" w:sz="4" w:space="0" w:color="A5A5A5"/>
              <w:right w:val="double" w:sz="4" w:space="0" w:color="A5A5A5"/>
            </w:tcBorders>
            <w:vAlign w:val="center"/>
          </w:tcPr>
          <w:p w:rsidR="00AC16CA" w:rsidRDefault="005F23AD">
            <w:pPr>
              <w:spacing w:beforeLines="0" w:afterLines="0" w:after="0" w:line="240" w:lineRule="auto"/>
              <w:jc w:val="center"/>
              <w:rPr>
                <w:szCs w:val="21"/>
              </w:rPr>
            </w:pPr>
            <w:r>
              <w:rPr>
                <w:szCs w:val="21"/>
              </w:rPr>
              <w:t>5</w:t>
            </w:r>
          </w:p>
        </w:tc>
        <w:tc>
          <w:tcPr>
            <w:tcW w:w="0" w:type="auto"/>
            <w:tcBorders>
              <w:top w:val="double" w:sz="4" w:space="0" w:color="A5A5A5"/>
              <w:left w:val="double" w:sz="4" w:space="0" w:color="A5A5A5"/>
              <w:bottom w:val="double" w:sz="4" w:space="0" w:color="A5A5A5"/>
              <w:right w:val="double" w:sz="4" w:space="0" w:color="A5A5A5"/>
            </w:tcBorders>
          </w:tcPr>
          <w:p w:rsidR="00AC16CA" w:rsidRDefault="005F23AD">
            <w:pPr>
              <w:spacing w:beforeLines="0" w:afterLines="0" w:after="0" w:line="240" w:lineRule="auto"/>
              <w:jc w:val="center"/>
              <w:rPr>
                <w:szCs w:val="21"/>
              </w:rPr>
            </w:pPr>
            <w:r>
              <w:rPr>
                <w:szCs w:val="21"/>
              </w:rPr>
              <w:t>3</w:t>
            </w:r>
          </w:p>
        </w:tc>
      </w:tr>
      <w:tr w:rsidR="00AC16CA">
        <w:trPr>
          <w:trHeight w:val="299"/>
          <w:jc w:val="center"/>
        </w:trPr>
        <w:tc>
          <w:tcPr>
            <w:tcW w:w="0" w:type="auto"/>
            <w:tcBorders>
              <w:top w:val="double" w:sz="4" w:space="0" w:color="A5A5A5"/>
              <w:left w:val="double" w:sz="4" w:space="0" w:color="A5A5A5"/>
              <w:bottom w:val="double" w:sz="4" w:space="0" w:color="A5A5A5"/>
              <w:right w:val="double" w:sz="4" w:space="0" w:color="A5A5A5"/>
            </w:tcBorders>
            <w:vAlign w:val="center"/>
          </w:tcPr>
          <w:p w:rsidR="00AC16CA" w:rsidRDefault="005F23AD">
            <w:pPr>
              <w:spacing w:beforeLines="0" w:afterLines="0" w:after="0" w:line="240" w:lineRule="auto"/>
              <w:jc w:val="center"/>
              <w:rPr>
                <w:szCs w:val="21"/>
              </w:rPr>
            </w:pPr>
            <w:r>
              <w:rPr>
                <w:szCs w:val="21"/>
              </w:rPr>
              <w:t>Active DL</w:t>
            </w:r>
          </w:p>
        </w:tc>
        <w:tc>
          <w:tcPr>
            <w:tcW w:w="0" w:type="auto"/>
            <w:tcBorders>
              <w:top w:val="double" w:sz="4" w:space="0" w:color="A5A5A5"/>
              <w:left w:val="double" w:sz="4" w:space="0" w:color="A5A5A5"/>
              <w:bottom w:val="double" w:sz="4" w:space="0" w:color="A5A5A5"/>
              <w:right w:val="double" w:sz="4" w:space="0" w:color="A5A5A5"/>
            </w:tcBorders>
          </w:tcPr>
          <w:p w:rsidR="00AC16CA" w:rsidRDefault="005F23AD">
            <w:pPr>
              <w:spacing w:beforeLines="0" w:afterLines="0" w:after="0" w:line="240" w:lineRule="auto"/>
              <w:jc w:val="center"/>
              <w:rPr>
                <w:szCs w:val="21"/>
              </w:rPr>
            </w:pPr>
            <w:r>
              <w:rPr>
                <w:szCs w:val="21"/>
              </w:rPr>
              <w:t>280</w:t>
            </w:r>
          </w:p>
        </w:tc>
        <w:tc>
          <w:tcPr>
            <w:tcW w:w="0" w:type="auto"/>
            <w:tcBorders>
              <w:top w:val="double" w:sz="4" w:space="0" w:color="A5A5A5"/>
              <w:left w:val="double" w:sz="4" w:space="0" w:color="A5A5A5"/>
              <w:bottom w:val="double" w:sz="4" w:space="0" w:color="A5A5A5"/>
              <w:right w:val="double" w:sz="4" w:space="0" w:color="A5A5A5"/>
            </w:tcBorders>
            <w:vAlign w:val="bottom"/>
          </w:tcPr>
          <w:p w:rsidR="00AC16CA" w:rsidRDefault="005F23AD">
            <w:pPr>
              <w:spacing w:beforeLines="0" w:afterLines="0" w:after="0" w:line="240" w:lineRule="auto"/>
              <w:jc w:val="center"/>
              <w:rPr>
                <w:szCs w:val="21"/>
              </w:rPr>
            </w:pPr>
            <w:r>
              <w:rPr>
                <w:szCs w:val="21"/>
              </w:rPr>
              <w:t>200</w:t>
            </w:r>
          </w:p>
        </w:tc>
        <w:tc>
          <w:tcPr>
            <w:tcW w:w="0" w:type="auto"/>
            <w:tcBorders>
              <w:top w:val="double" w:sz="4" w:space="0" w:color="A5A5A5"/>
              <w:left w:val="double" w:sz="4" w:space="0" w:color="A5A5A5"/>
              <w:bottom w:val="double" w:sz="4" w:space="0" w:color="A5A5A5"/>
              <w:right w:val="double" w:sz="4" w:space="0" w:color="A5A5A5"/>
            </w:tcBorders>
            <w:vAlign w:val="bottom"/>
          </w:tcPr>
          <w:p w:rsidR="00AC16CA" w:rsidRDefault="005F23AD">
            <w:pPr>
              <w:spacing w:beforeLines="0" w:afterLines="0" w:after="0" w:line="240" w:lineRule="auto"/>
              <w:jc w:val="center"/>
              <w:rPr>
                <w:szCs w:val="21"/>
              </w:rPr>
            </w:pPr>
            <w:r>
              <w:rPr>
                <w:szCs w:val="21"/>
              </w:rPr>
              <w:t>152</w:t>
            </w:r>
          </w:p>
        </w:tc>
        <w:tc>
          <w:tcPr>
            <w:tcW w:w="0" w:type="auto"/>
            <w:tcBorders>
              <w:top w:val="double" w:sz="4" w:space="0" w:color="A5A5A5"/>
              <w:left w:val="double" w:sz="4" w:space="0" w:color="A5A5A5"/>
              <w:bottom w:val="double" w:sz="4" w:space="0" w:color="A5A5A5"/>
              <w:right w:val="double" w:sz="4" w:space="0" w:color="A5A5A5"/>
            </w:tcBorders>
          </w:tcPr>
          <w:p w:rsidR="00AC16CA" w:rsidRDefault="005F23AD">
            <w:pPr>
              <w:spacing w:beforeLines="0" w:afterLines="0" w:after="0" w:line="240" w:lineRule="auto"/>
              <w:jc w:val="center"/>
              <w:rPr>
                <w:szCs w:val="21"/>
              </w:rPr>
            </w:pPr>
            <w:r>
              <w:rPr>
                <w:szCs w:val="21"/>
              </w:rPr>
              <w:t>32</w:t>
            </w:r>
          </w:p>
        </w:tc>
        <w:tc>
          <w:tcPr>
            <w:tcW w:w="0" w:type="auto"/>
            <w:tcBorders>
              <w:top w:val="double" w:sz="4" w:space="0" w:color="A5A5A5"/>
              <w:left w:val="double" w:sz="4" w:space="0" w:color="A5A5A5"/>
              <w:bottom w:val="double" w:sz="4" w:space="0" w:color="A5A5A5"/>
              <w:right w:val="double" w:sz="4" w:space="0" w:color="A5A5A5"/>
            </w:tcBorders>
            <w:vAlign w:val="center"/>
          </w:tcPr>
          <w:p w:rsidR="00AC16CA" w:rsidRDefault="005F23AD">
            <w:pPr>
              <w:spacing w:beforeLines="0" w:afterLines="0" w:after="0" w:line="240" w:lineRule="auto"/>
              <w:jc w:val="center"/>
              <w:rPr>
                <w:szCs w:val="21"/>
              </w:rPr>
            </w:pPr>
            <w:r>
              <w:rPr>
                <w:szCs w:val="21"/>
              </w:rPr>
              <w:t>26</w:t>
            </w:r>
          </w:p>
        </w:tc>
        <w:tc>
          <w:tcPr>
            <w:tcW w:w="0" w:type="auto"/>
            <w:tcBorders>
              <w:top w:val="double" w:sz="4" w:space="0" w:color="A5A5A5"/>
              <w:left w:val="double" w:sz="4" w:space="0" w:color="A5A5A5"/>
              <w:bottom w:val="double" w:sz="4" w:space="0" w:color="A5A5A5"/>
              <w:right w:val="double" w:sz="4" w:space="0" w:color="A5A5A5"/>
            </w:tcBorders>
          </w:tcPr>
          <w:p w:rsidR="00AC16CA" w:rsidRDefault="005F23AD">
            <w:pPr>
              <w:spacing w:beforeLines="0" w:afterLines="0" w:after="0" w:line="240" w:lineRule="auto"/>
              <w:jc w:val="center"/>
              <w:rPr>
                <w:strike/>
                <w:szCs w:val="21"/>
              </w:rPr>
            </w:pPr>
            <w:r>
              <w:rPr>
                <w:szCs w:val="21"/>
              </w:rPr>
              <w:t>17.6</w:t>
            </w:r>
          </w:p>
        </w:tc>
      </w:tr>
      <w:tr w:rsidR="00AC16CA">
        <w:trPr>
          <w:trHeight w:val="289"/>
          <w:jc w:val="center"/>
        </w:trPr>
        <w:tc>
          <w:tcPr>
            <w:tcW w:w="0" w:type="auto"/>
            <w:tcBorders>
              <w:top w:val="double" w:sz="4" w:space="0" w:color="A5A5A5"/>
              <w:left w:val="double" w:sz="4" w:space="0" w:color="A5A5A5"/>
              <w:bottom w:val="double" w:sz="4" w:space="0" w:color="A5A5A5"/>
              <w:right w:val="double" w:sz="4" w:space="0" w:color="A5A5A5"/>
            </w:tcBorders>
            <w:vAlign w:val="center"/>
          </w:tcPr>
          <w:p w:rsidR="00AC16CA" w:rsidRDefault="005F23AD">
            <w:pPr>
              <w:spacing w:beforeLines="0" w:afterLines="0" w:after="0" w:line="240" w:lineRule="auto"/>
              <w:jc w:val="center"/>
              <w:rPr>
                <w:szCs w:val="21"/>
              </w:rPr>
            </w:pPr>
            <w:r>
              <w:rPr>
                <w:szCs w:val="21"/>
              </w:rPr>
              <w:t>Active UL</w:t>
            </w:r>
          </w:p>
        </w:tc>
        <w:tc>
          <w:tcPr>
            <w:tcW w:w="0" w:type="auto"/>
            <w:tcBorders>
              <w:top w:val="double" w:sz="4" w:space="0" w:color="A5A5A5"/>
              <w:left w:val="double" w:sz="4" w:space="0" w:color="A5A5A5"/>
              <w:bottom w:val="double" w:sz="4" w:space="0" w:color="A5A5A5"/>
              <w:right w:val="double" w:sz="4" w:space="0" w:color="A5A5A5"/>
            </w:tcBorders>
          </w:tcPr>
          <w:p w:rsidR="00AC16CA" w:rsidRDefault="005F23AD">
            <w:pPr>
              <w:spacing w:beforeLines="0" w:afterLines="0" w:after="0" w:line="240" w:lineRule="auto"/>
              <w:jc w:val="center"/>
              <w:rPr>
                <w:szCs w:val="21"/>
              </w:rPr>
            </w:pPr>
            <w:r>
              <w:rPr>
                <w:szCs w:val="21"/>
              </w:rPr>
              <w:t>110</w:t>
            </w:r>
          </w:p>
        </w:tc>
        <w:tc>
          <w:tcPr>
            <w:tcW w:w="0" w:type="auto"/>
            <w:tcBorders>
              <w:top w:val="double" w:sz="4" w:space="0" w:color="A5A5A5"/>
              <w:left w:val="double" w:sz="4" w:space="0" w:color="A5A5A5"/>
              <w:bottom w:val="double" w:sz="4" w:space="0" w:color="A5A5A5"/>
              <w:right w:val="double" w:sz="4" w:space="0" w:color="A5A5A5"/>
            </w:tcBorders>
            <w:vAlign w:val="bottom"/>
          </w:tcPr>
          <w:p w:rsidR="00AC16CA" w:rsidRDefault="005F23AD">
            <w:pPr>
              <w:spacing w:beforeLines="0" w:afterLines="0" w:after="0" w:line="240" w:lineRule="auto"/>
              <w:jc w:val="center"/>
              <w:rPr>
                <w:szCs w:val="21"/>
              </w:rPr>
            </w:pPr>
            <w:r>
              <w:rPr>
                <w:szCs w:val="21"/>
              </w:rPr>
              <w:t>90</w:t>
            </w:r>
          </w:p>
        </w:tc>
        <w:tc>
          <w:tcPr>
            <w:tcW w:w="0" w:type="auto"/>
            <w:tcBorders>
              <w:top w:val="double" w:sz="4" w:space="0" w:color="A5A5A5"/>
              <w:left w:val="double" w:sz="4" w:space="0" w:color="A5A5A5"/>
              <w:bottom w:val="double" w:sz="4" w:space="0" w:color="A5A5A5"/>
              <w:right w:val="double" w:sz="4" w:space="0" w:color="A5A5A5"/>
            </w:tcBorders>
            <w:vAlign w:val="bottom"/>
          </w:tcPr>
          <w:p w:rsidR="00AC16CA" w:rsidRDefault="005F23AD">
            <w:pPr>
              <w:spacing w:beforeLines="0" w:afterLines="0" w:after="0" w:line="240" w:lineRule="auto"/>
              <w:jc w:val="center"/>
              <w:rPr>
                <w:szCs w:val="21"/>
              </w:rPr>
            </w:pPr>
            <w:r>
              <w:rPr>
                <w:szCs w:val="21"/>
              </w:rPr>
              <w:t>80</w:t>
            </w:r>
          </w:p>
        </w:tc>
        <w:tc>
          <w:tcPr>
            <w:tcW w:w="0" w:type="auto"/>
            <w:tcBorders>
              <w:top w:val="double" w:sz="4" w:space="0" w:color="A5A5A5"/>
              <w:left w:val="double" w:sz="4" w:space="0" w:color="A5A5A5"/>
              <w:bottom w:val="double" w:sz="4" w:space="0" w:color="A5A5A5"/>
              <w:right w:val="double" w:sz="4" w:space="0" w:color="A5A5A5"/>
            </w:tcBorders>
          </w:tcPr>
          <w:p w:rsidR="00AC16CA" w:rsidRDefault="005F23AD">
            <w:pPr>
              <w:spacing w:beforeLines="0" w:afterLines="0" w:after="0" w:line="240" w:lineRule="auto"/>
              <w:jc w:val="center"/>
              <w:rPr>
                <w:szCs w:val="21"/>
              </w:rPr>
            </w:pPr>
            <w:r>
              <w:rPr>
                <w:szCs w:val="21"/>
              </w:rPr>
              <w:t>6.5</w:t>
            </w:r>
          </w:p>
        </w:tc>
        <w:tc>
          <w:tcPr>
            <w:tcW w:w="0" w:type="auto"/>
            <w:tcBorders>
              <w:top w:val="double" w:sz="4" w:space="0" w:color="A5A5A5"/>
              <w:left w:val="double" w:sz="4" w:space="0" w:color="A5A5A5"/>
              <w:bottom w:val="double" w:sz="4" w:space="0" w:color="A5A5A5"/>
              <w:right w:val="double" w:sz="4" w:space="0" w:color="A5A5A5"/>
            </w:tcBorders>
            <w:vAlign w:val="center"/>
          </w:tcPr>
          <w:p w:rsidR="00AC16CA" w:rsidRDefault="005F23AD">
            <w:pPr>
              <w:spacing w:beforeLines="0" w:afterLines="0" w:after="0" w:line="240" w:lineRule="auto"/>
              <w:jc w:val="center"/>
              <w:rPr>
                <w:szCs w:val="21"/>
              </w:rPr>
            </w:pPr>
            <w:r>
              <w:rPr>
                <w:szCs w:val="21"/>
              </w:rPr>
              <w:t xml:space="preserve"> 5.8</w:t>
            </w:r>
          </w:p>
        </w:tc>
        <w:tc>
          <w:tcPr>
            <w:tcW w:w="0" w:type="auto"/>
            <w:tcBorders>
              <w:top w:val="double" w:sz="4" w:space="0" w:color="A5A5A5"/>
              <w:left w:val="double" w:sz="4" w:space="0" w:color="A5A5A5"/>
              <w:bottom w:val="double" w:sz="4" w:space="0" w:color="A5A5A5"/>
              <w:right w:val="double" w:sz="4" w:space="0" w:color="A5A5A5"/>
            </w:tcBorders>
          </w:tcPr>
          <w:p w:rsidR="00AC16CA" w:rsidRDefault="005F23AD">
            <w:pPr>
              <w:spacing w:beforeLines="0" w:afterLines="0" w:after="0" w:line="240" w:lineRule="auto"/>
              <w:jc w:val="center"/>
              <w:rPr>
                <w:szCs w:val="21"/>
              </w:rPr>
            </w:pPr>
            <w:r>
              <w:rPr>
                <w:szCs w:val="21"/>
              </w:rPr>
              <w:t>4.2</w:t>
            </w:r>
          </w:p>
        </w:tc>
      </w:tr>
    </w:tbl>
    <w:p w:rsidR="00AC16CA" w:rsidRDefault="00AC16CA">
      <w:pPr>
        <w:spacing w:before="120" w:after="120"/>
        <w:rPr>
          <w:szCs w:val="21"/>
        </w:rPr>
      </w:pPr>
    </w:p>
    <w:p w:rsidR="00AC16CA" w:rsidRDefault="005F23AD">
      <w:pPr>
        <w:pStyle w:val="af2"/>
        <w:overflowPunct w:val="0"/>
        <w:autoSpaceDE w:val="0"/>
        <w:autoSpaceDN w:val="0"/>
        <w:adjustRightInd w:val="0"/>
        <w:spacing w:after="120"/>
        <w:ind w:left="0"/>
        <w:jc w:val="center"/>
        <w:textAlignment w:val="baseline"/>
        <w:rPr>
          <w:rFonts w:eastAsia="宋体"/>
          <w:sz w:val="21"/>
          <w:szCs w:val="21"/>
        </w:rPr>
      </w:pPr>
      <w:r>
        <w:rPr>
          <w:sz w:val="21"/>
          <w:szCs w:val="21"/>
        </w:rPr>
        <w:t>Table A</w:t>
      </w:r>
      <w:r>
        <w:rPr>
          <w:rFonts w:eastAsia="宋体"/>
          <w:sz w:val="21"/>
          <w:szCs w:val="21"/>
        </w:rPr>
        <w:t>2 A</w:t>
      </w:r>
      <w:r>
        <w:rPr>
          <w:sz w:val="21"/>
          <w:szCs w:val="21"/>
        </w:rPr>
        <w:t xml:space="preserve">dditional energy </w:t>
      </w:r>
      <w:r>
        <w:rPr>
          <w:rFonts w:eastAsia="宋体"/>
          <w:sz w:val="21"/>
          <w:szCs w:val="21"/>
        </w:rPr>
        <w:t>for set 1/2/3</w:t>
      </w:r>
    </w:p>
    <w:tbl>
      <w:tblPr>
        <w:tblW w:w="4521"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2"/>
        <w:gridCol w:w="1438"/>
        <w:gridCol w:w="1701"/>
      </w:tblGrid>
      <w:tr w:rsidR="00AC16CA">
        <w:trPr>
          <w:jc w:val="center"/>
        </w:trPr>
        <w:tc>
          <w:tcPr>
            <w:tcW w:w="1382" w:type="dxa"/>
            <w:vMerge w:val="restart"/>
            <w:tcBorders>
              <w:top w:val="double" w:sz="4" w:space="0" w:color="A5A5A5"/>
              <w:left w:val="double" w:sz="4" w:space="0" w:color="A5A5A5"/>
              <w:right w:val="double" w:sz="4" w:space="0" w:color="A5A5A5"/>
            </w:tcBorders>
            <w:vAlign w:val="center"/>
          </w:tcPr>
          <w:p w:rsidR="00AC16CA" w:rsidRDefault="005F23AD">
            <w:pPr>
              <w:spacing w:beforeLines="0" w:afterLines="0" w:after="0" w:line="240" w:lineRule="auto"/>
              <w:jc w:val="center"/>
              <w:rPr>
                <w:b/>
                <w:bCs/>
                <w:szCs w:val="21"/>
              </w:rPr>
            </w:pPr>
            <w:r>
              <w:rPr>
                <w:b/>
                <w:bCs/>
                <w:szCs w:val="21"/>
              </w:rPr>
              <w:t>Power state</w:t>
            </w:r>
          </w:p>
        </w:tc>
        <w:tc>
          <w:tcPr>
            <w:tcW w:w="3139" w:type="dxa"/>
            <w:gridSpan w:val="2"/>
            <w:tcBorders>
              <w:top w:val="double" w:sz="4" w:space="0" w:color="A5A5A5"/>
              <w:left w:val="double" w:sz="4" w:space="0" w:color="A5A5A5"/>
              <w:bottom w:val="double" w:sz="4" w:space="0" w:color="A5A5A5"/>
              <w:right w:val="double" w:sz="4" w:space="0" w:color="A5A5A5"/>
            </w:tcBorders>
            <w:vAlign w:val="center"/>
          </w:tcPr>
          <w:p w:rsidR="00AC16CA" w:rsidRDefault="005F23AD">
            <w:pPr>
              <w:keepNext/>
              <w:keepLines/>
              <w:spacing w:beforeLines="0" w:afterLines="0" w:after="0" w:line="240" w:lineRule="auto"/>
              <w:jc w:val="center"/>
              <w:rPr>
                <w:b/>
                <w:bCs/>
                <w:szCs w:val="21"/>
              </w:rPr>
            </w:pPr>
            <w:r>
              <w:rPr>
                <w:b/>
                <w:bCs/>
                <w:szCs w:val="21"/>
              </w:rPr>
              <w:t xml:space="preserve">Additional transition energy </w:t>
            </w:r>
            <w:r>
              <w:rPr>
                <w:b/>
                <w:bCs/>
                <w:i/>
                <w:iCs/>
                <w:szCs w:val="21"/>
              </w:rPr>
              <w:t>E</w:t>
            </w:r>
            <w:r>
              <w:rPr>
                <w:b/>
                <w:bCs/>
                <w:i/>
                <w:iCs/>
                <w:szCs w:val="21"/>
                <w:vertAlign w:val="subscript"/>
              </w:rPr>
              <w:t>i</w:t>
            </w:r>
            <w:r>
              <w:rPr>
                <w:b/>
                <w:bCs/>
                <w:szCs w:val="21"/>
              </w:rPr>
              <w:t xml:space="preserve"> </w:t>
            </w:r>
          </w:p>
        </w:tc>
      </w:tr>
      <w:tr w:rsidR="00AC16CA">
        <w:trPr>
          <w:jc w:val="center"/>
        </w:trPr>
        <w:tc>
          <w:tcPr>
            <w:tcW w:w="1382" w:type="dxa"/>
            <w:vMerge/>
            <w:tcBorders>
              <w:left w:val="double" w:sz="4" w:space="0" w:color="A5A5A5"/>
              <w:bottom w:val="double" w:sz="4" w:space="0" w:color="A5A5A5"/>
              <w:right w:val="double" w:sz="4" w:space="0" w:color="A5A5A5"/>
            </w:tcBorders>
            <w:vAlign w:val="center"/>
          </w:tcPr>
          <w:p w:rsidR="00AC16CA" w:rsidRDefault="00AC16CA">
            <w:pPr>
              <w:spacing w:beforeLines="0" w:afterLines="0" w:after="0" w:line="240" w:lineRule="auto"/>
              <w:jc w:val="center"/>
              <w:rPr>
                <w:szCs w:val="21"/>
              </w:rPr>
            </w:pPr>
          </w:p>
        </w:tc>
        <w:tc>
          <w:tcPr>
            <w:tcW w:w="1438" w:type="dxa"/>
            <w:tcBorders>
              <w:top w:val="double" w:sz="4" w:space="0" w:color="A5A5A5"/>
              <w:left w:val="double" w:sz="4" w:space="0" w:color="A5A5A5"/>
              <w:bottom w:val="double" w:sz="4" w:space="0" w:color="A5A5A5"/>
              <w:right w:val="double" w:sz="4" w:space="0" w:color="A5A5A5"/>
            </w:tcBorders>
          </w:tcPr>
          <w:p w:rsidR="00AC16CA" w:rsidRDefault="005F23AD">
            <w:pPr>
              <w:spacing w:beforeLines="0" w:afterLines="0" w:after="0" w:line="240" w:lineRule="auto"/>
              <w:jc w:val="center"/>
              <w:rPr>
                <w:szCs w:val="21"/>
              </w:rPr>
            </w:pPr>
            <w:r>
              <w:rPr>
                <w:szCs w:val="21"/>
              </w:rPr>
              <w:t>Category 1</w:t>
            </w:r>
          </w:p>
        </w:tc>
        <w:tc>
          <w:tcPr>
            <w:tcW w:w="1701" w:type="dxa"/>
            <w:tcBorders>
              <w:top w:val="double" w:sz="4" w:space="0" w:color="A5A5A5"/>
              <w:left w:val="double" w:sz="4" w:space="0" w:color="A5A5A5"/>
              <w:bottom w:val="double" w:sz="4" w:space="0" w:color="A5A5A5"/>
              <w:right w:val="double" w:sz="4" w:space="0" w:color="A5A5A5"/>
            </w:tcBorders>
          </w:tcPr>
          <w:p w:rsidR="00AC16CA" w:rsidRDefault="005F23AD">
            <w:pPr>
              <w:spacing w:beforeLines="0" w:afterLines="0" w:after="0" w:line="240" w:lineRule="auto"/>
              <w:jc w:val="center"/>
              <w:rPr>
                <w:szCs w:val="21"/>
              </w:rPr>
            </w:pPr>
            <w:r>
              <w:rPr>
                <w:szCs w:val="21"/>
              </w:rPr>
              <w:t>Category 2</w:t>
            </w:r>
          </w:p>
        </w:tc>
      </w:tr>
      <w:tr w:rsidR="00AC16CA">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rsidR="00AC16CA" w:rsidRDefault="005F23AD">
            <w:pPr>
              <w:spacing w:beforeLines="0" w:afterLines="0" w:after="0" w:line="240" w:lineRule="auto"/>
              <w:jc w:val="center"/>
              <w:rPr>
                <w:szCs w:val="21"/>
              </w:rPr>
            </w:pPr>
            <w:r>
              <w:rPr>
                <w:szCs w:val="21"/>
              </w:rPr>
              <w:t>Deep sleep</w:t>
            </w:r>
          </w:p>
        </w:tc>
        <w:tc>
          <w:tcPr>
            <w:tcW w:w="1438" w:type="dxa"/>
            <w:tcBorders>
              <w:top w:val="double" w:sz="4" w:space="0" w:color="A5A5A5"/>
              <w:left w:val="double" w:sz="4" w:space="0" w:color="A5A5A5"/>
              <w:bottom w:val="double" w:sz="4" w:space="0" w:color="A5A5A5"/>
              <w:right w:val="double" w:sz="4" w:space="0" w:color="A5A5A5"/>
            </w:tcBorders>
          </w:tcPr>
          <w:p w:rsidR="00AC16CA" w:rsidRDefault="005F23AD">
            <w:pPr>
              <w:spacing w:beforeLines="0" w:afterLines="0" w:after="0" w:line="240" w:lineRule="auto"/>
              <w:jc w:val="center"/>
              <w:rPr>
                <w:szCs w:val="21"/>
              </w:rPr>
            </w:pPr>
            <w:r>
              <w:rPr>
                <w:szCs w:val="21"/>
              </w:rPr>
              <w:t>1000</w:t>
            </w:r>
          </w:p>
        </w:tc>
        <w:tc>
          <w:tcPr>
            <w:tcW w:w="1701" w:type="dxa"/>
            <w:tcBorders>
              <w:top w:val="double" w:sz="4" w:space="0" w:color="A5A5A5"/>
              <w:left w:val="double" w:sz="4" w:space="0" w:color="A5A5A5"/>
              <w:bottom w:val="double" w:sz="4" w:space="0" w:color="A5A5A5"/>
              <w:right w:val="double" w:sz="4" w:space="0" w:color="A5A5A5"/>
            </w:tcBorders>
          </w:tcPr>
          <w:p w:rsidR="00AC16CA" w:rsidRDefault="005F23AD">
            <w:pPr>
              <w:spacing w:beforeLines="0" w:afterLines="0" w:after="0" w:line="240" w:lineRule="auto"/>
              <w:jc w:val="center"/>
              <w:rPr>
                <w:szCs w:val="21"/>
              </w:rPr>
            </w:pPr>
            <w:r>
              <w:rPr>
                <w:szCs w:val="21"/>
              </w:rPr>
              <w:t>17000</w:t>
            </w:r>
          </w:p>
        </w:tc>
      </w:tr>
      <w:tr w:rsidR="00AC16CA">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rsidR="00AC16CA" w:rsidRDefault="005F23AD">
            <w:pPr>
              <w:spacing w:beforeLines="0" w:afterLines="0" w:after="0" w:line="240" w:lineRule="auto"/>
              <w:jc w:val="center"/>
              <w:rPr>
                <w:szCs w:val="21"/>
              </w:rPr>
            </w:pPr>
            <w:r>
              <w:rPr>
                <w:szCs w:val="21"/>
              </w:rPr>
              <w:t>Light sleep</w:t>
            </w:r>
          </w:p>
        </w:tc>
        <w:tc>
          <w:tcPr>
            <w:tcW w:w="1438" w:type="dxa"/>
            <w:tcBorders>
              <w:top w:val="double" w:sz="4" w:space="0" w:color="A5A5A5"/>
              <w:left w:val="double" w:sz="4" w:space="0" w:color="A5A5A5"/>
              <w:bottom w:val="double" w:sz="4" w:space="0" w:color="A5A5A5"/>
              <w:right w:val="double" w:sz="4" w:space="0" w:color="A5A5A5"/>
            </w:tcBorders>
          </w:tcPr>
          <w:p w:rsidR="00AC16CA" w:rsidRDefault="005F23AD">
            <w:pPr>
              <w:spacing w:beforeLines="0" w:afterLines="0" w:after="0" w:line="240" w:lineRule="auto"/>
              <w:jc w:val="center"/>
              <w:rPr>
                <w:szCs w:val="21"/>
              </w:rPr>
            </w:pPr>
            <w:r>
              <w:rPr>
                <w:szCs w:val="21"/>
              </w:rPr>
              <w:t>90</w:t>
            </w:r>
          </w:p>
        </w:tc>
        <w:tc>
          <w:tcPr>
            <w:tcW w:w="1701" w:type="dxa"/>
            <w:tcBorders>
              <w:top w:val="double" w:sz="4" w:space="0" w:color="A5A5A5"/>
              <w:left w:val="double" w:sz="4" w:space="0" w:color="A5A5A5"/>
              <w:bottom w:val="double" w:sz="4" w:space="0" w:color="A5A5A5"/>
              <w:right w:val="double" w:sz="4" w:space="0" w:color="A5A5A5"/>
            </w:tcBorders>
          </w:tcPr>
          <w:p w:rsidR="00AC16CA" w:rsidRDefault="005F23AD">
            <w:pPr>
              <w:spacing w:beforeLines="0" w:afterLines="0" w:after="0" w:line="240" w:lineRule="auto"/>
              <w:jc w:val="center"/>
              <w:rPr>
                <w:szCs w:val="21"/>
              </w:rPr>
            </w:pPr>
            <w:r>
              <w:rPr>
                <w:szCs w:val="21"/>
              </w:rPr>
              <w:t>1088</w:t>
            </w:r>
          </w:p>
        </w:tc>
      </w:tr>
    </w:tbl>
    <w:p w:rsidR="00AC16CA" w:rsidRDefault="00AC16CA">
      <w:pPr>
        <w:spacing w:before="120" w:after="120"/>
        <w:rPr>
          <w:szCs w:val="21"/>
        </w:rPr>
      </w:pPr>
    </w:p>
    <w:p w:rsidR="00AC16CA" w:rsidRDefault="005F23AD">
      <w:pPr>
        <w:pStyle w:val="a4"/>
        <w:spacing w:before="120" w:after="120"/>
        <w:jc w:val="center"/>
        <w:rPr>
          <w:rFonts w:ascii="Times New Roman" w:hAnsi="Times New Roman"/>
          <w:sz w:val="21"/>
          <w:szCs w:val="21"/>
        </w:rPr>
      </w:pPr>
      <w:r>
        <w:rPr>
          <w:rFonts w:ascii="Times New Roman" w:hAnsi="Times New Roman"/>
          <w:sz w:val="21"/>
          <w:szCs w:val="21"/>
        </w:rPr>
        <w:lastRenderedPageBreak/>
        <w:t>Table A3 Evaluation assumptions for UMa scenario</w:t>
      </w:r>
    </w:p>
    <w:tbl>
      <w:tblPr>
        <w:tblStyle w:val="ad"/>
        <w:tblW w:w="0" w:type="auto"/>
        <w:tblLook w:val="04A0" w:firstRow="1" w:lastRow="0" w:firstColumn="1" w:lastColumn="0" w:noHBand="0" w:noVBand="1"/>
      </w:tblPr>
      <w:tblGrid>
        <w:gridCol w:w="2742"/>
        <w:gridCol w:w="3407"/>
        <w:gridCol w:w="3501"/>
      </w:tblGrid>
      <w:tr w:rsidR="00AC16CA">
        <w:tc>
          <w:tcPr>
            <w:tcW w:w="0" w:type="auto"/>
            <w:vAlign w:val="center"/>
          </w:tcPr>
          <w:p w:rsidR="00AC16CA" w:rsidRDefault="005F23AD">
            <w:pPr>
              <w:spacing w:beforeLines="0" w:afterLines="0" w:after="0" w:line="240" w:lineRule="auto"/>
              <w:jc w:val="center"/>
              <w:rPr>
                <w:b/>
                <w:bCs/>
                <w:szCs w:val="21"/>
              </w:rPr>
            </w:pPr>
            <w:r>
              <w:rPr>
                <w:b/>
                <w:bCs/>
                <w:szCs w:val="21"/>
                <w:lang w:eastAsia="ko-KR"/>
              </w:rPr>
              <w:t>Parameters</w:t>
            </w:r>
          </w:p>
        </w:tc>
        <w:tc>
          <w:tcPr>
            <w:tcW w:w="0" w:type="auto"/>
            <w:gridSpan w:val="2"/>
            <w:vAlign w:val="center"/>
          </w:tcPr>
          <w:p w:rsidR="00AC16CA" w:rsidRDefault="005F23AD">
            <w:pPr>
              <w:spacing w:beforeLines="0" w:afterLines="0" w:after="0" w:line="240" w:lineRule="auto"/>
              <w:jc w:val="center"/>
              <w:rPr>
                <w:b/>
                <w:bCs/>
                <w:szCs w:val="21"/>
              </w:rPr>
            </w:pPr>
            <w:r>
              <w:rPr>
                <w:b/>
                <w:bCs/>
                <w:szCs w:val="21"/>
              </w:rPr>
              <w:t>Value</w:t>
            </w:r>
          </w:p>
        </w:tc>
      </w:tr>
      <w:tr w:rsidR="00AC16CA">
        <w:tc>
          <w:tcPr>
            <w:tcW w:w="0" w:type="auto"/>
            <w:vAlign w:val="center"/>
          </w:tcPr>
          <w:p w:rsidR="00AC16CA" w:rsidRDefault="005F23AD">
            <w:pPr>
              <w:spacing w:beforeLines="0" w:afterLines="0" w:after="0" w:line="240" w:lineRule="auto"/>
              <w:jc w:val="center"/>
              <w:rPr>
                <w:szCs w:val="21"/>
                <w:lang w:eastAsia="ko-KR"/>
              </w:rPr>
            </w:pPr>
            <w:r>
              <w:rPr>
                <w:szCs w:val="21"/>
              </w:rPr>
              <w:t>Duplex Mode / Simulation bandwidth</w:t>
            </w:r>
          </w:p>
        </w:tc>
        <w:tc>
          <w:tcPr>
            <w:tcW w:w="0" w:type="auto"/>
            <w:vAlign w:val="center"/>
          </w:tcPr>
          <w:p w:rsidR="00AC16CA" w:rsidRDefault="005F23AD">
            <w:pPr>
              <w:spacing w:beforeLines="0" w:afterLines="0" w:after="0" w:line="240" w:lineRule="auto"/>
              <w:jc w:val="center"/>
              <w:rPr>
                <w:szCs w:val="21"/>
                <w:lang w:eastAsia="ko-KR"/>
              </w:rPr>
            </w:pPr>
            <w:r>
              <w:rPr>
                <w:szCs w:val="21"/>
              </w:rPr>
              <w:t>TDD/100 MHz</w:t>
            </w:r>
          </w:p>
        </w:tc>
        <w:tc>
          <w:tcPr>
            <w:tcW w:w="0" w:type="auto"/>
            <w:vAlign w:val="center"/>
          </w:tcPr>
          <w:p w:rsidR="00AC16CA" w:rsidRDefault="005F23AD">
            <w:pPr>
              <w:spacing w:beforeLines="0" w:afterLines="0" w:after="0" w:line="240" w:lineRule="auto"/>
              <w:jc w:val="center"/>
              <w:rPr>
                <w:szCs w:val="21"/>
              </w:rPr>
            </w:pPr>
            <w:r>
              <w:rPr>
                <w:szCs w:val="21"/>
              </w:rPr>
              <w:t>FDD/20 MHz (equal split of 10MHz for UL and DL)</w:t>
            </w:r>
          </w:p>
        </w:tc>
      </w:tr>
      <w:tr w:rsidR="00AC16CA">
        <w:tc>
          <w:tcPr>
            <w:tcW w:w="0" w:type="auto"/>
            <w:vAlign w:val="center"/>
          </w:tcPr>
          <w:p w:rsidR="00AC16CA" w:rsidRDefault="005F23AD">
            <w:pPr>
              <w:spacing w:beforeLines="0" w:afterLines="0" w:after="0" w:line="240" w:lineRule="auto"/>
              <w:jc w:val="center"/>
              <w:rPr>
                <w:szCs w:val="21"/>
                <w:lang w:eastAsia="ko-KR"/>
              </w:rPr>
            </w:pPr>
            <w:r>
              <w:rPr>
                <w:szCs w:val="21"/>
              </w:rPr>
              <w:t>Scenario</w:t>
            </w:r>
          </w:p>
        </w:tc>
        <w:tc>
          <w:tcPr>
            <w:tcW w:w="0" w:type="auto"/>
            <w:gridSpan w:val="2"/>
            <w:vAlign w:val="center"/>
          </w:tcPr>
          <w:p w:rsidR="00AC16CA" w:rsidRDefault="005F23AD">
            <w:pPr>
              <w:pStyle w:val="TAC"/>
              <w:spacing w:beforeLines="0" w:afterLines="0" w:after="0" w:line="240" w:lineRule="auto"/>
              <w:rPr>
                <w:rFonts w:ascii="Times New Roman" w:hAnsi="Times New Roman"/>
                <w:sz w:val="21"/>
                <w:szCs w:val="21"/>
              </w:rPr>
            </w:pPr>
            <w:r>
              <w:rPr>
                <w:rFonts w:ascii="Times New Roman" w:hAnsi="Times New Roman"/>
                <w:sz w:val="21"/>
                <w:szCs w:val="21"/>
              </w:rPr>
              <w:t>Urban Macro;</w:t>
            </w:r>
          </w:p>
          <w:p w:rsidR="00AC16CA" w:rsidRDefault="005F23AD">
            <w:pPr>
              <w:spacing w:beforeLines="0" w:afterLines="0" w:after="0" w:line="240" w:lineRule="auto"/>
              <w:jc w:val="center"/>
              <w:rPr>
                <w:szCs w:val="21"/>
                <w:lang w:eastAsia="ko-KR"/>
              </w:rPr>
            </w:pPr>
            <w:r>
              <w:rPr>
                <w:szCs w:val="21"/>
                <w:lang w:eastAsia="ko-KR"/>
              </w:rPr>
              <w:t xml:space="preserve">Hexagonal grid, </w:t>
            </w:r>
            <w:r>
              <w:rPr>
                <w:szCs w:val="21"/>
              </w:rPr>
              <w:t>7</w:t>
            </w:r>
            <w:r>
              <w:rPr>
                <w:szCs w:val="21"/>
                <w:lang w:eastAsia="ko-KR"/>
              </w:rPr>
              <w:t xml:space="preserve"> macro sites, 3 sectors per site</w:t>
            </w:r>
          </w:p>
        </w:tc>
      </w:tr>
      <w:tr w:rsidR="00AC16CA">
        <w:tc>
          <w:tcPr>
            <w:tcW w:w="0" w:type="auto"/>
            <w:vAlign w:val="center"/>
          </w:tcPr>
          <w:p w:rsidR="00AC16CA" w:rsidRDefault="005F23AD">
            <w:pPr>
              <w:spacing w:beforeLines="0" w:afterLines="0" w:after="0" w:line="240" w:lineRule="auto"/>
              <w:jc w:val="center"/>
              <w:rPr>
                <w:szCs w:val="21"/>
                <w:lang w:eastAsia="ko-KR"/>
              </w:rPr>
            </w:pPr>
            <w:r>
              <w:rPr>
                <w:szCs w:val="21"/>
              </w:rPr>
              <w:t>Inter-BS distance</w:t>
            </w:r>
          </w:p>
        </w:tc>
        <w:tc>
          <w:tcPr>
            <w:tcW w:w="0" w:type="auto"/>
            <w:gridSpan w:val="2"/>
            <w:vAlign w:val="center"/>
          </w:tcPr>
          <w:p w:rsidR="00AC16CA" w:rsidRDefault="005F23AD">
            <w:pPr>
              <w:spacing w:beforeLines="0" w:afterLines="0" w:after="0" w:line="240" w:lineRule="auto"/>
              <w:jc w:val="center"/>
              <w:rPr>
                <w:szCs w:val="21"/>
              </w:rPr>
            </w:pPr>
            <w:r>
              <w:rPr>
                <w:szCs w:val="21"/>
              </w:rPr>
              <w:t>500m</w:t>
            </w:r>
          </w:p>
        </w:tc>
      </w:tr>
      <w:tr w:rsidR="00AC16CA">
        <w:tc>
          <w:tcPr>
            <w:tcW w:w="0" w:type="auto"/>
            <w:vAlign w:val="center"/>
          </w:tcPr>
          <w:p w:rsidR="00AC16CA" w:rsidRDefault="005F23AD">
            <w:pPr>
              <w:spacing w:beforeLines="0" w:afterLines="0" w:after="0" w:line="240" w:lineRule="auto"/>
              <w:jc w:val="center"/>
              <w:rPr>
                <w:szCs w:val="21"/>
                <w:lang w:eastAsia="ko-KR"/>
              </w:rPr>
            </w:pPr>
            <w:r>
              <w:rPr>
                <w:szCs w:val="21"/>
                <w:lang w:val="fr-FR" w:eastAsia="ko-KR"/>
              </w:rPr>
              <w:t>Min. BS - U</w:t>
            </w:r>
            <w:r>
              <w:rPr>
                <w:szCs w:val="21"/>
              </w:rPr>
              <w:t>E</w:t>
            </w:r>
            <w:r>
              <w:rPr>
                <w:szCs w:val="21"/>
                <w:lang w:val="fr-FR" w:eastAsia="ko-KR"/>
              </w:rPr>
              <w:t xml:space="preserve"> distance</w:t>
            </w:r>
          </w:p>
        </w:tc>
        <w:tc>
          <w:tcPr>
            <w:tcW w:w="0" w:type="auto"/>
            <w:gridSpan w:val="2"/>
            <w:vAlign w:val="center"/>
          </w:tcPr>
          <w:p w:rsidR="00AC16CA" w:rsidRDefault="005F23AD">
            <w:pPr>
              <w:spacing w:beforeLines="0" w:afterLines="0" w:after="0" w:line="240" w:lineRule="auto"/>
              <w:jc w:val="center"/>
              <w:rPr>
                <w:szCs w:val="21"/>
                <w:lang w:eastAsia="ko-KR"/>
              </w:rPr>
            </w:pPr>
            <w:r>
              <w:rPr>
                <w:szCs w:val="21"/>
                <w:lang w:eastAsia="ko-KR"/>
              </w:rPr>
              <w:t>35m</w:t>
            </w:r>
          </w:p>
        </w:tc>
      </w:tr>
      <w:tr w:rsidR="00AC16CA">
        <w:tc>
          <w:tcPr>
            <w:tcW w:w="0" w:type="auto"/>
            <w:vAlign w:val="center"/>
          </w:tcPr>
          <w:p w:rsidR="00AC16CA" w:rsidRDefault="005F23AD">
            <w:pPr>
              <w:spacing w:beforeLines="0" w:afterLines="0" w:after="0" w:line="240" w:lineRule="auto"/>
              <w:jc w:val="center"/>
              <w:rPr>
                <w:szCs w:val="21"/>
                <w:lang w:eastAsia="ko-KR"/>
              </w:rPr>
            </w:pPr>
            <w:r>
              <w:rPr>
                <w:szCs w:val="21"/>
              </w:rPr>
              <w:t>Carrier frequency</w:t>
            </w:r>
          </w:p>
        </w:tc>
        <w:tc>
          <w:tcPr>
            <w:tcW w:w="0" w:type="auto"/>
            <w:vAlign w:val="center"/>
          </w:tcPr>
          <w:p w:rsidR="00AC16CA" w:rsidRDefault="005F23AD">
            <w:pPr>
              <w:spacing w:beforeLines="0" w:afterLines="0" w:after="0" w:line="240" w:lineRule="auto"/>
              <w:jc w:val="center"/>
              <w:rPr>
                <w:szCs w:val="21"/>
              </w:rPr>
            </w:pPr>
            <w:r>
              <w:rPr>
                <w:szCs w:val="21"/>
              </w:rPr>
              <w:t>4GHz</w:t>
            </w:r>
          </w:p>
        </w:tc>
        <w:tc>
          <w:tcPr>
            <w:tcW w:w="0" w:type="auto"/>
            <w:vAlign w:val="center"/>
          </w:tcPr>
          <w:p w:rsidR="00AC16CA" w:rsidRDefault="005F23AD">
            <w:pPr>
              <w:spacing w:beforeLines="0" w:afterLines="0" w:after="0" w:line="240" w:lineRule="auto"/>
              <w:jc w:val="center"/>
              <w:rPr>
                <w:szCs w:val="21"/>
              </w:rPr>
            </w:pPr>
            <w:r>
              <w:rPr>
                <w:szCs w:val="21"/>
              </w:rPr>
              <w:t>2.1GHz</w:t>
            </w:r>
          </w:p>
        </w:tc>
      </w:tr>
      <w:tr w:rsidR="00AC16CA">
        <w:tc>
          <w:tcPr>
            <w:tcW w:w="0" w:type="auto"/>
            <w:vAlign w:val="center"/>
          </w:tcPr>
          <w:p w:rsidR="00AC16CA" w:rsidRDefault="005F23AD">
            <w:pPr>
              <w:spacing w:beforeLines="0" w:afterLines="0" w:after="0" w:line="240" w:lineRule="auto"/>
              <w:jc w:val="center"/>
              <w:rPr>
                <w:szCs w:val="21"/>
                <w:lang w:eastAsia="ko-KR"/>
              </w:rPr>
            </w:pPr>
            <w:r>
              <w:rPr>
                <w:szCs w:val="21"/>
              </w:rPr>
              <w:t>SCS</w:t>
            </w:r>
          </w:p>
        </w:tc>
        <w:tc>
          <w:tcPr>
            <w:tcW w:w="0" w:type="auto"/>
            <w:vAlign w:val="center"/>
          </w:tcPr>
          <w:p w:rsidR="00AC16CA" w:rsidRDefault="005F23AD">
            <w:pPr>
              <w:spacing w:beforeLines="0" w:afterLines="0" w:after="0" w:line="240" w:lineRule="auto"/>
              <w:jc w:val="center"/>
              <w:rPr>
                <w:szCs w:val="21"/>
              </w:rPr>
            </w:pPr>
            <w:r>
              <w:rPr>
                <w:szCs w:val="21"/>
              </w:rPr>
              <w:t>30KHz</w:t>
            </w:r>
          </w:p>
        </w:tc>
        <w:tc>
          <w:tcPr>
            <w:tcW w:w="0" w:type="auto"/>
            <w:vAlign w:val="center"/>
          </w:tcPr>
          <w:p w:rsidR="00AC16CA" w:rsidRDefault="005F23AD">
            <w:pPr>
              <w:spacing w:beforeLines="0" w:afterLines="0" w:after="0" w:line="240" w:lineRule="auto"/>
              <w:jc w:val="center"/>
              <w:rPr>
                <w:szCs w:val="21"/>
              </w:rPr>
            </w:pPr>
            <w:r>
              <w:rPr>
                <w:szCs w:val="21"/>
              </w:rPr>
              <w:t>15KHz</w:t>
            </w:r>
          </w:p>
        </w:tc>
      </w:tr>
      <w:tr w:rsidR="00AC16CA">
        <w:tc>
          <w:tcPr>
            <w:tcW w:w="0" w:type="auto"/>
            <w:vAlign w:val="center"/>
          </w:tcPr>
          <w:p w:rsidR="00AC16CA" w:rsidRDefault="005F23AD">
            <w:pPr>
              <w:spacing w:beforeLines="0" w:afterLines="0" w:after="0" w:line="240" w:lineRule="auto"/>
              <w:jc w:val="center"/>
              <w:rPr>
                <w:szCs w:val="21"/>
                <w:lang w:eastAsia="ko-KR"/>
              </w:rPr>
            </w:pPr>
            <w:r>
              <w:rPr>
                <w:szCs w:val="21"/>
              </w:rPr>
              <w:t>TDD pattern</w:t>
            </w:r>
          </w:p>
        </w:tc>
        <w:tc>
          <w:tcPr>
            <w:tcW w:w="0" w:type="auto"/>
            <w:vAlign w:val="center"/>
          </w:tcPr>
          <w:p w:rsidR="00AC16CA" w:rsidRDefault="005F23AD">
            <w:pPr>
              <w:spacing w:beforeLines="0" w:afterLines="0" w:after="0" w:line="240" w:lineRule="auto"/>
              <w:jc w:val="center"/>
              <w:rPr>
                <w:szCs w:val="21"/>
              </w:rPr>
            </w:pPr>
            <w:r>
              <w:rPr>
                <w:szCs w:val="21"/>
              </w:rPr>
              <w:t>DDDSU</w:t>
            </w:r>
          </w:p>
        </w:tc>
        <w:tc>
          <w:tcPr>
            <w:tcW w:w="0" w:type="auto"/>
            <w:vAlign w:val="center"/>
          </w:tcPr>
          <w:p w:rsidR="00AC16CA" w:rsidRDefault="005F23AD">
            <w:pPr>
              <w:spacing w:beforeLines="0" w:afterLines="0" w:after="0" w:line="240" w:lineRule="auto"/>
              <w:jc w:val="center"/>
              <w:rPr>
                <w:szCs w:val="21"/>
              </w:rPr>
            </w:pPr>
            <w:r>
              <w:rPr>
                <w:szCs w:val="21"/>
              </w:rPr>
              <w:t>/</w:t>
            </w:r>
          </w:p>
        </w:tc>
      </w:tr>
      <w:tr w:rsidR="00AC16CA">
        <w:tc>
          <w:tcPr>
            <w:tcW w:w="0" w:type="auto"/>
            <w:vAlign w:val="center"/>
          </w:tcPr>
          <w:p w:rsidR="00AC16CA" w:rsidRDefault="005F23AD">
            <w:pPr>
              <w:spacing w:beforeLines="0" w:afterLines="0" w:after="0" w:line="240" w:lineRule="auto"/>
              <w:jc w:val="center"/>
              <w:rPr>
                <w:szCs w:val="21"/>
                <w:lang w:eastAsia="ko-KR"/>
              </w:rPr>
            </w:pPr>
            <w:r>
              <w:rPr>
                <w:szCs w:val="21"/>
              </w:rPr>
              <w:t>BS Antenna Configuration</w:t>
            </w:r>
          </w:p>
        </w:tc>
        <w:tc>
          <w:tcPr>
            <w:tcW w:w="0" w:type="auto"/>
            <w:vAlign w:val="center"/>
          </w:tcPr>
          <w:p w:rsidR="00AC16CA" w:rsidRDefault="005F23AD">
            <w:pPr>
              <w:spacing w:beforeLines="0" w:afterLines="0" w:after="0" w:line="240" w:lineRule="auto"/>
              <w:jc w:val="center"/>
              <w:textAlignment w:val="center"/>
              <w:rPr>
                <w:szCs w:val="21"/>
              </w:rPr>
            </w:pPr>
            <w:r>
              <w:rPr>
                <w:szCs w:val="21"/>
              </w:rPr>
              <w:t>64Tx antenna ports, and (dH, dV) = (0.5λ, 0.5λ);</w:t>
            </w:r>
          </w:p>
          <w:p w:rsidR="00AC16CA" w:rsidRDefault="005F23AD">
            <w:pPr>
              <w:spacing w:beforeLines="0" w:afterLines="0" w:after="0" w:line="240" w:lineRule="auto"/>
              <w:jc w:val="center"/>
              <w:textAlignment w:val="center"/>
              <w:rPr>
                <w:szCs w:val="21"/>
              </w:rPr>
            </w:pPr>
            <w:r>
              <w:rPr>
                <w:szCs w:val="21"/>
              </w:rPr>
              <w:t>64Tx: (M, N, P, Mg, Ng; Mp, Np) = (8,8,2,1,1; 4,8)</w:t>
            </w:r>
          </w:p>
          <w:p w:rsidR="00AC16CA" w:rsidRDefault="005F23AD">
            <w:pPr>
              <w:spacing w:beforeLines="0" w:afterLines="0" w:after="0" w:line="240" w:lineRule="auto"/>
              <w:jc w:val="center"/>
              <w:rPr>
                <w:szCs w:val="21"/>
              </w:rPr>
            </w:pPr>
            <w:r>
              <w:rPr>
                <w:szCs w:val="21"/>
              </w:rPr>
              <w:t>The antenna tilt is 12 degrees.</w:t>
            </w:r>
          </w:p>
        </w:tc>
        <w:tc>
          <w:tcPr>
            <w:tcW w:w="0" w:type="auto"/>
            <w:vAlign w:val="center"/>
          </w:tcPr>
          <w:p w:rsidR="00AC16CA" w:rsidRDefault="005F23AD">
            <w:pPr>
              <w:spacing w:beforeLines="0" w:afterLines="0" w:after="0" w:line="240" w:lineRule="auto"/>
              <w:jc w:val="center"/>
              <w:textAlignment w:val="center"/>
              <w:rPr>
                <w:szCs w:val="21"/>
              </w:rPr>
            </w:pPr>
            <w:r>
              <w:rPr>
                <w:szCs w:val="21"/>
              </w:rPr>
              <w:t>32Tx antenna ports, and (dH, dV) = (0.5λ, 0.8λ);</w:t>
            </w:r>
          </w:p>
          <w:p w:rsidR="00AC16CA" w:rsidRDefault="005F23AD">
            <w:pPr>
              <w:spacing w:beforeLines="0" w:afterLines="0" w:after="0" w:line="240" w:lineRule="auto"/>
              <w:jc w:val="center"/>
              <w:textAlignment w:val="center"/>
              <w:rPr>
                <w:szCs w:val="21"/>
              </w:rPr>
            </w:pPr>
            <w:r>
              <w:rPr>
                <w:szCs w:val="21"/>
              </w:rPr>
              <w:t>32Tx: (M, N, P, Mg, Ng) = (8,8,2,1,1)</w:t>
            </w:r>
          </w:p>
          <w:p w:rsidR="00AC16CA" w:rsidRDefault="005F23AD">
            <w:pPr>
              <w:spacing w:beforeLines="0" w:afterLines="0" w:after="0" w:line="240" w:lineRule="auto"/>
              <w:jc w:val="center"/>
              <w:rPr>
                <w:szCs w:val="21"/>
              </w:rPr>
            </w:pPr>
            <w:r>
              <w:rPr>
                <w:szCs w:val="21"/>
              </w:rPr>
              <w:t>The antenna tilt is 12 degrees.</w:t>
            </w:r>
          </w:p>
        </w:tc>
      </w:tr>
      <w:tr w:rsidR="00AC16CA">
        <w:tc>
          <w:tcPr>
            <w:tcW w:w="0" w:type="auto"/>
            <w:vAlign w:val="center"/>
          </w:tcPr>
          <w:p w:rsidR="00AC16CA" w:rsidRDefault="005F23AD">
            <w:pPr>
              <w:spacing w:beforeLines="0" w:afterLines="0" w:after="0" w:line="240" w:lineRule="auto"/>
              <w:jc w:val="center"/>
              <w:rPr>
                <w:szCs w:val="21"/>
                <w:lang w:eastAsia="ko-KR"/>
              </w:rPr>
            </w:pPr>
            <w:r>
              <w:rPr>
                <w:szCs w:val="21"/>
              </w:rPr>
              <w:t>UE Antenna Configuration</w:t>
            </w:r>
          </w:p>
        </w:tc>
        <w:tc>
          <w:tcPr>
            <w:tcW w:w="0" w:type="auto"/>
            <w:gridSpan w:val="2"/>
            <w:vAlign w:val="center"/>
          </w:tcPr>
          <w:p w:rsidR="00AC16CA" w:rsidRDefault="005F23AD">
            <w:pPr>
              <w:spacing w:beforeLines="0" w:afterLines="0" w:after="0" w:line="240" w:lineRule="auto"/>
              <w:jc w:val="center"/>
              <w:textAlignment w:val="center"/>
              <w:rPr>
                <w:szCs w:val="21"/>
              </w:rPr>
            </w:pPr>
            <w:r>
              <w:rPr>
                <w:szCs w:val="21"/>
              </w:rPr>
              <w:t>4 Rx antenna ports, and dH = 0.5λ</w:t>
            </w:r>
          </w:p>
          <w:p w:rsidR="00AC16CA" w:rsidRDefault="005F23AD">
            <w:pPr>
              <w:spacing w:beforeLines="0" w:afterLines="0" w:after="0" w:line="240" w:lineRule="auto"/>
              <w:jc w:val="center"/>
              <w:rPr>
                <w:szCs w:val="21"/>
              </w:rPr>
            </w:pPr>
            <w:r>
              <w:rPr>
                <w:szCs w:val="21"/>
              </w:rPr>
              <w:t>4 Rx: (M, N, P, Mg, Ng; Mp, Np) = (1,2,2,1,1; 1,2);</w:t>
            </w:r>
          </w:p>
        </w:tc>
      </w:tr>
      <w:tr w:rsidR="00AC16CA">
        <w:tc>
          <w:tcPr>
            <w:tcW w:w="0" w:type="auto"/>
            <w:vAlign w:val="center"/>
          </w:tcPr>
          <w:p w:rsidR="00AC16CA" w:rsidRDefault="005F23AD">
            <w:pPr>
              <w:spacing w:beforeLines="0" w:afterLines="0" w:after="0" w:line="240" w:lineRule="auto"/>
              <w:jc w:val="center"/>
              <w:rPr>
                <w:szCs w:val="21"/>
                <w:lang w:eastAsia="ko-KR"/>
              </w:rPr>
            </w:pPr>
            <w:r>
              <w:rPr>
                <w:szCs w:val="21"/>
              </w:rPr>
              <w:t>Total DL power level</w:t>
            </w:r>
          </w:p>
        </w:tc>
        <w:tc>
          <w:tcPr>
            <w:tcW w:w="0" w:type="auto"/>
            <w:vAlign w:val="center"/>
          </w:tcPr>
          <w:p w:rsidR="00AC16CA" w:rsidRDefault="005F23AD">
            <w:pPr>
              <w:spacing w:beforeLines="0" w:afterLines="0" w:after="0" w:line="240" w:lineRule="auto"/>
              <w:jc w:val="center"/>
              <w:rPr>
                <w:szCs w:val="21"/>
              </w:rPr>
            </w:pPr>
            <w:r>
              <w:rPr>
                <w:szCs w:val="21"/>
              </w:rPr>
              <w:t>55dBm</w:t>
            </w:r>
          </w:p>
        </w:tc>
        <w:tc>
          <w:tcPr>
            <w:tcW w:w="0" w:type="auto"/>
            <w:vAlign w:val="center"/>
          </w:tcPr>
          <w:p w:rsidR="00AC16CA" w:rsidRDefault="005F23AD">
            <w:pPr>
              <w:spacing w:beforeLines="0" w:afterLines="0" w:after="0" w:line="240" w:lineRule="auto"/>
              <w:jc w:val="center"/>
              <w:rPr>
                <w:szCs w:val="21"/>
              </w:rPr>
            </w:pPr>
            <w:r>
              <w:rPr>
                <w:szCs w:val="21"/>
              </w:rPr>
              <w:t>49dBm</w:t>
            </w:r>
          </w:p>
        </w:tc>
      </w:tr>
      <w:tr w:rsidR="00AC16CA">
        <w:tc>
          <w:tcPr>
            <w:tcW w:w="0" w:type="auto"/>
            <w:vAlign w:val="center"/>
          </w:tcPr>
          <w:p w:rsidR="00AC16CA" w:rsidRDefault="005F23AD">
            <w:pPr>
              <w:spacing w:beforeLines="0" w:afterLines="0" w:after="0" w:line="240" w:lineRule="auto"/>
              <w:jc w:val="center"/>
              <w:rPr>
                <w:szCs w:val="21"/>
              </w:rPr>
            </w:pPr>
            <w:r>
              <w:rPr>
                <w:szCs w:val="21"/>
              </w:rPr>
              <w:t>UE transmit power</w:t>
            </w:r>
          </w:p>
        </w:tc>
        <w:tc>
          <w:tcPr>
            <w:tcW w:w="0" w:type="auto"/>
            <w:gridSpan w:val="2"/>
            <w:vAlign w:val="center"/>
          </w:tcPr>
          <w:p w:rsidR="00AC16CA" w:rsidRDefault="005F23AD">
            <w:pPr>
              <w:spacing w:beforeLines="0" w:afterLines="0" w:after="0" w:line="240" w:lineRule="auto"/>
              <w:jc w:val="center"/>
              <w:rPr>
                <w:szCs w:val="21"/>
              </w:rPr>
            </w:pPr>
            <w:r>
              <w:rPr>
                <w:szCs w:val="21"/>
              </w:rPr>
              <w:t>23 dBm</w:t>
            </w:r>
          </w:p>
        </w:tc>
      </w:tr>
      <w:tr w:rsidR="00AC16CA">
        <w:tc>
          <w:tcPr>
            <w:tcW w:w="0" w:type="auto"/>
            <w:vAlign w:val="center"/>
          </w:tcPr>
          <w:p w:rsidR="00AC16CA" w:rsidRDefault="005F23AD">
            <w:pPr>
              <w:spacing w:beforeLines="0" w:afterLines="0" w:after="0" w:line="240" w:lineRule="auto"/>
              <w:jc w:val="center"/>
              <w:rPr>
                <w:szCs w:val="21"/>
                <w:lang w:eastAsia="ko-KR"/>
              </w:rPr>
            </w:pPr>
            <w:r>
              <w:rPr>
                <w:szCs w:val="21"/>
              </w:rPr>
              <w:t>Antenna Height</w:t>
            </w:r>
          </w:p>
        </w:tc>
        <w:tc>
          <w:tcPr>
            <w:tcW w:w="0" w:type="auto"/>
            <w:gridSpan w:val="2"/>
            <w:vAlign w:val="center"/>
          </w:tcPr>
          <w:p w:rsidR="00AC16CA" w:rsidRDefault="005F23AD">
            <w:pPr>
              <w:spacing w:beforeLines="0" w:afterLines="0" w:after="0" w:line="240" w:lineRule="auto"/>
              <w:jc w:val="center"/>
              <w:rPr>
                <w:szCs w:val="21"/>
              </w:rPr>
            </w:pPr>
            <w:r>
              <w:rPr>
                <w:szCs w:val="21"/>
              </w:rPr>
              <w:t>25 m for BS and 1.5 m for UE</w:t>
            </w:r>
          </w:p>
        </w:tc>
      </w:tr>
      <w:tr w:rsidR="00AC16CA">
        <w:tc>
          <w:tcPr>
            <w:tcW w:w="0" w:type="auto"/>
            <w:vAlign w:val="center"/>
          </w:tcPr>
          <w:p w:rsidR="00AC16CA" w:rsidRDefault="005F23AD">
            <w:pPr>
              <w:spacing w:beforeLines="0" w:afterLines="0" w:after="0" w:line="240" w:lineRule="auto"/>
              <w:jc w:val="center"/>
              <w:rPr>
                <w:szCs w:val="21"/>
                <w:lang w:eastAsia="ko-KR"/>
              </w:rPr>
            </w:pPr>
            <w:r>
              <w:rPr>
                <w:szCs w:val="21"/>
              </w:rPr>
              <w:t>Antenna Element Gain</w:t>
            </w:r>
          </w:p>
        </w:tc>
        <w:tc>
          <w:tcPr>
            <w:tcW w:w="0" w:type="auto"/>
            <w:gridSpan w:val="2"/>
            <w:vAlign w:val="center"/>
          </w:tcPr>
          <w:p w:rsidR="00AC16CA" w:rsidRDefault="005F23AD">
            <w:pPr>
              <w:spacing w:beforeLines="0" w:afterLines="0" w:after="0" w:line="240" w:lineRule="auto"/>
              <w:jc w:val="center"/>
              <w:rPr>
                <w:szCs w:val="21"/>
              </w:rPr>
            </w:pPr>
            <w:r>
              <w:rPr>
                <w:szCs w:val="21"/>
              </w:rPr>
              <w:t>8dBi for BS and 0 dBi for UE</w:t>
            </w:r>
          </w:p>
        </w:tc>
      </w:tr>
    </w:tbl>
    <w:p w:rsidR="00AC16CA" w:rsidRDefault="00AC16CA">
      <w:pPr>
        <w:spacing w:before="120" w:after="120"/>
      </w:pPr>
    </w:p>
    <w:p w:rsidR="00AC16CA" w:rsidRDefault="005F23AD">
      <w:pPr>
        <w:pStyle w:val="2"/>
        <w:numPr>
          <w:ilvl w:val="1"/>
          <w:numId w:val="0"/>
        </w:numPr>
        <w:spacing w:before="120" w:after="120" w:line="260" w:lineRule="auto"/>
        <w:ind w:right="210"/>
        <w:rPr>
          <w:b/>
          <w:bCs/>
        </w:rPr>
      </w:pPr>
      <w:r>
        <w:rPr>
          <w:rFonts w:ascii="Times New Roman" w:eastAsia="宋体" w:hAnsi="Times New Roman"/>
          <w:b/>
          <w:bCs/>
        </w:rPr>
        <w:t>Appendix B</w:t>
      </w:r>
      <w:r>
        <w:rPr>
          <w:rFonts w:ascii="Times New Roman" w:eastAsia="宋体" w:hAnsi="Times New Roman" w:hint="eastAsia"/>
          <w:b/>
          <w:bCs/>
        </w:rPr>
        <w:t xml:space="preserve"> Simulation results for case A</w:t>
      </w:r>
      <w:r w:rsidR="009B21DF">
        <w:rPr>
          <w:rFonts w:ascii="Times New Roman" w:eastAsia="宋体" w:hAnsi="Times New Roman"/>
          <w:b/>
          <w:bCs/>
        </w:rPr>
        <w:t>/</w:t>
      </w:r>
      <w:r>
        <w:rPr>
          <w:rFonts w:ascii="Times New Roman" w:eastAsia="宋体" w:hAnsi="Times New Roman" w:hint="eastAsia"/>
          <w:b/>
          <w:bCs/>
        </w:rPr>
        <w:t>C</w:t>
      </w:r>
      <w:r w:rsidR="009B21DF">
        <w:rPr>
          <w:rFonts w:ascii="Times New Roman" w:eastAsia="宋体" w:hAnsi="Times New Roman"/>
          <w:b/>
          <w:bCs/>
        </w:rPr>
        <w:t>/</w:t>
      </w:r>
      <w:r>
        <w:rPr>
          <w:rFonts w:ascii="Times New Roman" w:eastAsia="宋体" w:hAnsi="Times New Roman" w:hint="eastAsia"/>
          <w:b/>
          <w:bCs/>
        </w:rPr>
        <w:t>D</w:t>
      </w:r>
    </w:p>
    <w:p w:rsidR="00AC16CA" w:rsidRDefault="005F23AD">
      <w:pPr>
        <w:spacing w:before="120" w:after="120"/>
      </w:pPr>
      <w:r>
        <w:rPr>
          <w:rFonts w:hint="eastAsia"/>
          <w:bCs/>
          <w:iCs/>
          <w:szCs w:val="21"/>
        </w:rPr>
        <w:t>The simulation assumptions and simulation results</w:t>
      </w:r>
      <w:r>
        <w:rPr>
          <w:rFonts w:hint="eastAsia"/>
        </w:rPr>
        <w:t xml:space="preserve"> for case </w:t>
      </w:r>
      <w:r>
        <w:rPr>
          <w:rFonts w:hint="eastAsia"/>
          <w:bCs/>
          <w:iCs/>
          <w:szCs w:val="21"/>
        </w:rPr>
        <w:t>A</w:t>
      </w:r>
      <w:r w:rsidR="009B21DF">
        <w:rPr>
          <w:bCs/>
          <w:iCs/>
          <w:szCs w:val="21"/>
        </w:rPr>
        <w:t>/</w:t>
      </w:r>
      <w:r>
        <w:rPr>
          <w:rFonts w:hint="eastAsia"/>
          <w:bCs/>
          <w:iCs/>
          <w:szCs w:val="21"/>
        </w:rPr>
        <w:t>C</w:t>
      </w:r>
      <w:r w:rsidR="009B21DF">
        <w:rPr>
          <w:bCs/>
          <w:iCs/>
          <w:szCs w:val="21"/>
        </w:rPr>
        <w:t>/</w:t>
      </w:r>
      <w:r>
        <w:rPr>
          <w:rFonts w:hint="eastAsia"/>
          <w:bCs/>
          <w:iCs/>
          <w:szCs w:val="21"/>
        </w:rPr>
        <w:t>D</w:t>
      </w:r>
      <w:r>
        <w:rPr>
          <w:rFonts w:hint="eastAsia"/>
        </w:rPr>
        <w:t xml:space="preserve"> </w:t>
      </w:r>
      <w:r>
        <w:t>are listed as follows</w:t>
      </w:r>
      <w:r>
        <w:rPr>
          <w:rFonts w:hint="eastAsia"/>
        </w:rPr>
        <w:t xml:space="preserve">. </w:t>
      </w:r>
    </w:p>
    <w:p w:rsidR="00C6176C" w:rsidRDefault="00C6176C" w:rsidP="00C6176C">
      <w:pPr>
        <w:spacing w:before="120" w:after="120"/>
        <w:rPr>
          <w:b/>
          <w:bCs/>
        </w:rPr>
      </w:pPr>
      <w:r>
        <w:rPr>
          <w:b/>
          <w:bCs/>
        </w:rPr>
        <w:t>For case A:</w:t>
      </w:r>
    </w:p>
    <w:p w:rsidR="00C6176C" w:rsidRDefault="00C6176C" w:rsidP="00C6176C">
      <w:pPr>
        <w:numPr>
          <w:ilvl w:val="0"/>
          <w:numId w:val="8"/>
        </w:numPr>
        <w:spacing w:before="120" w:after="120"/>
      </w:pPr>
      <w:r>
        <w:rPr>
          <w:b/>
          <w:bCs/>
        </w:rPr>
        <w:t xml:space="preserve">Baseline: </w:t>
      </w:r>
      <w:r>
        <w:t>SSB</w:t>
      </w:r>
      <w:r>
        <w:rPr>
          <w:rFonts w:hint="eastAsia"/>
        </w:rPr>
        <w:t xml:space="preserve"> {20ms}, </w:t>
      </w:r>
      <w:r>
        <w:t>SIB</w:t>
      </w:r>
      <w:r>
        <w:rPr>
          <w:rFonts w:hint="eastAsia"/>
        </w:rPr>
        <w:t>1</w:t>
      </w:r>
      <w:r>
        <w:t xml:space="preserve"> periodicity {</w:t>
      </w:r>
      <w:r>
        <w:rPr>
          <w:rFonts w:hint="eastAsia"/>
        </w:rPr>
        <w:t>2</w:t>
      </w:r>
      <w:r>
        <w:t>0ms}</w:t>
      </w:r>
      <w:r>
        <w:rPr>
          <w:rFonts w:hint="eastAsia"/>
        </w:rPr>
        <w:t>, PRACH periodicity {20ms}</w:t>
      </w:r>
      <w:r>
        <w:t>.</w:t>
      </w:r>
    </w:p>
    <w:p w:rsidR="00C6176C" w:rsidRDefault="00C6176C" w:rsidP="00C6176C">
      <w:pPr>
        <w:numPr>
          <w:ilvl w:val="0"/>
          <w:numId w:val="8"/>
        </w:numPr>
        <w:spacing w:beforeLines="0" w:before="120" w:afterLines="0" w:after="120" w:line="240" w:lineRule="auto"/>
        <w:jc w:val="left"/>
      </w:pPr>
      <w:r>
        <w:rPr>
          <w:b/>
          <w:bCs/>
        </w:rPr>
        <w:t>Enhanced scheme:</w:t>
      </w:r>
      <w:r>
        <w:t xml:space="preserve"> On-demand SIB is transmitted with a rate of 75%, 50%, 25%, 12.5% and 5% with a nominal periodicity of {</w:t>
      </w:r>
      <w:r>
        <w:rPr>
          <w:rFonts w:hint="eastAsia"/>
        </w:rPr>
        <w:t>2</w:t>
      </w:r>
      <w:r>
        <w:t>0ms}. And</w:t>
      </w:r>
      <w:r>
        <w:rPr>
          <w:rFonts w:hint="eastAsia"/>
        </w:rPr>
        <w:t xml:space="preserve"> UL WUS periodicity </w:t>
      </w:r>
      <w:r>
        <w:t xml:space="preserve">is </w:t>
      </w:r>
      <w:r>
        <w:rPr>
          <w:rFonts w:hint="eastAsia"/>
        </w:rPr>
        <w:t>{20ms}.</w:t>
      </w:r>
    </w:p>
    <w:p w:rsidR="00AC16CA" w:rsidRDefault="005F23AD">
      <w:pPr>
        <w:tabs>
          <w:tab w:val="left" w:pos="420"/>
        </w:tabs>
        <w:spacing w:before="120" w:after="120"/>
        <w:rPr>
          <w:b/>
          <w:bCs/>
        </w:rPr>
      </w:pPr>
      <w:r>
        <w:rPr>
          <w:rFonts w:hint="eastAsia"/>
          <w:b/>
          <w:bCs/>
        </w:rPr>
        <w:t>For case C:</w:t>
      </w:r>
    </w:p>
    <w:p w:rsidR="00AC16CA" w:rsidRDefault="005F23AD">
      <w:pPr>
        <w:numPr>
          <w:ilvl w:val="0"/>
          <w:numId w:val="8"/>
        </w:numPr>
        <w:spacing w:before="120" w:after="120"/>
      </w:pPr>
      <w:r>
        <w:rPr>
          <w:b/>
          <w:bCs/>
        </w:rPr>
        <w:t xml:space="preserve">Baseline: </w:t>
      </w:r>
      <w:r>
        <w:t>SSB</w:t>
      </w:r>
      <w:r>
        <w:rPr>
          <w:rFonts w:hint="eastAsia"/>
        </w:rPr>
        <w:t xml:space="preserve"> {20ms}, </w:t>
      </w:r>
      <w:r>
        <w:t>SIB</w:t>
      </w:r>
      <w:r>
        <w:rPr>
          <w:rFonts w:hint="eastAsia"/>
        </w:rPr>
        <w:t>1</w:t>
      </w:r>
      <w:r>
        <w:t xml:space="preserve"> periodicity {160ms}</w:t>
      </w:r>
      <w:r>
        <w:rPr>
          <w:rFonts w:hint="eastAsia"/>
        </w:rPr>
        <w:t>, PRACH periodicity {160ms}</w:t>
      </w:r>
      <w:r>
        <w:t>.</w:t>
      </w:r>
    </w:p>
    <w:p w:rsidR="00AC16CA" w:rsidRDefault="005F23AD" w:rsidP="009B21DF">
      <w:pPr>
        <w:numPr>
          <w:ilvl w:val="0"/>
          <w:numId w:val="8"/>
        </w:numPr>
        <w:spacing w:before="120" w:after="120"/>
      </w:pPr>
      <w:r>
        <w:rPr>
          <w:b/>
          <w:bCs/>
        </w:rPr>
        <w:t>Enhanced scheme:</w:t>
      </w:r>
      <w:r>
        <w:t xml:space="preserve"> On-demand SIB is transmitted with a rate of 75%, 50%, 25%, 12.5% and 5% with a nominal periodicity of {160ms}. And</w:t>
      </w:r>
      <w:r>
        <w:rPr>
          <w:rFonts w:hint="eastAsia"/>
        </w:rPr>
        <w:t xml:space="preserve"> UL WUS periodicity </w:t>
      </w:r>
      <w:r>
        <w:t xml:space="preserve">is </w:t>
      </w:r>
      <w:r>
        <w:rPr>
          <w:rFonts w:hint="eastAsia"/>
        </w:rPr>
        <w:t>{160ms}.</w:t>
      </w:r>
    </w:p>
    <w:p w:rsidR="00AC16CA" w:rsidRDefault="005F23AD">
      <w:pPr>
        <w:spacing w:before="120" w:after="120"/>
        <w:rPr>
          <w:b/>
          <w:bCs/>
        </w:rPr>
      </w:pPr>
      <w:r>
        <w:rPr>
          <w:rFonts w:hint="eastAsia"/>
          <w:b/>
          <w:bCs/>
        </w:rPr>
        <w:t>For case D:</w:t>
      </w:r>
    </w:p>
    <w:p w:rsidR="00AC16CA" w:rsidRDefault="005F23AD">
      <w:pPr>
        <w:numPr>
          <w:ilvl w:val="0"/>
          <w:numId w:val="8"/>
        </w:numPr>
        <w:spacing w:before="120" w:after="120"/>
      </w:pPr>
      <w:r>
        <w:rPr>
          <w:b/>
          <w:bCs/>
        </w:rPr>
        <w:t xml:space="preserve">Baseline: </w:t>
      </w:r>
      <w:r>
        <w:t>SSB</w:t>
      </w:r>
      <w:r>
        <w:rPr>
          <w:rFonts w:hint="eastAsia"/>
        </w:rPr>
        <w:t xml:space="preserve"> {20ms}, </w:t>
      </w:r>
      <w:r>
        <w:t>SIB</w:t>
      </w:r>
      <w:r>
        <w:rPr>
          <w:rFonts w:hint="eastAsia"/>
        </w:rPr>
        <w:t>1</w:t>
      </w:r>
      <w:r>
        <w:t xml:space="preserve"> periodicity {</w:t>
      </w:r>
      <w:r>
        <w:rPr>
          <w:rFonts w:hint="eastAsia"/>
        </w:rPr>
        <w:t>4</w:t>
      </w:r>
      <w:r>
        <w:t>0ms}</w:t>
      </w:r>
      <w:r>
        <w:rPr>
          <w:rFonts w:hint="eastAsia"/>
        </w:rPr>
        <w:t>, PRACH periodicity {20ms}</w:t>
      </w:r>
      <w:r>
        <w:t>.</w:t>
      </w:r>
    </w:p>
    <w:p w:rsidR="00AC16CA" w:rsidRDefault="005F23AD">
      <w:pPr>
        <w:numPr>
          <w:ilvl w:val="0"/>
          <w:numId w:val="8"/>
        </w:numPr>
        <w:spacing w:before="120" w:after="120"/>
        <w:jc w:val="left"/>
        <w:rPr>
          <w:kern w:val="0"/>
          <w:sz w:val="24"/>
          <w:szCs w:val="24"/>
          <w:lang w:bidi="ar"/>
        </w:rPr>
      </w:pPr>
      <w:r>
        <w:rPr>
          <w:b/>
          <w:bCs/>
        </w:rPr>
        <w:t>Enhanced scheme:</w:t>
      </w:r>
      <w:r>
        <w:t xml:space="preserve"> On-demand SIB is transmitted with a rate of 75%, 50%, 25%, 12.5% and 5% with a nominal periodicity of {</w:t>
      </w:r>
      <w:r>
        <w:rPr>
          <w:rFonts w:hint="eastAsia"/>
        </w:rPr>
        <w:t>4</w:t>
      </w:r>
      <w:r>
        <w:t>0ms}. And</w:t>
      </w:r>
      <w:r>
        <w:rPr>
          <w:rFonts w:hint="eastAsia"/>
        </w:rPr>
        <w:t xml:space="preserve"> UL WUS periodicity </w:t>
      </w:r>
      <w:r>
        <w:t xml:space="preserve">is </w:t>
      </w:r>
      <w:r>
        <w:rPr>
          <w:rFonts w:hint="eastAsia"/>
        </w:rPr>
        <w:t>{20ms}.</w:t>
      </w:r>
    </w:p>
    <w:p w:rsidR="00AC16CA" w:rsidRDefault="00AC16CA">
      <w:pPr>
        <w:spacing w:before="120" w:after="120"/>
      </w:pPr>
    </w:p>
    <w:p w:rsidR="00AC16CA" w:rsidRDefault="005F23AD">
      <w:pPr>
        <w:spacing w:before="120" w:after="120"/>
      </w:pPr>
      <w:r>
        <w:t xml:space="preserve">With the simulation assumptions provided above, the simulation results of on-demand SIB1 </w:t>
      </w:r>
      <w:r>
        <w:rPr>
          <w:rFonts w:hint="eastAsia"/>
        </w:rPr>
        <w:t xml:space="preserve">for case C </w:t>
      </w:r>
      <w:r>
        <w:t xml:space="preserve">are shown in Figure </w:t>
      </w:r>
      <w:r>
        <w:rPr>
          <w:rFonts w:hint="eastAsia"/>
        </w:rPr>
        <w:t>B1</w:t>
      </w:r>
      <w:r>
        <w:t xml:space="preserve">. </w:t>
      </w:r>
    </w:p>
    <w:p w:rsidR="00AC16CA" w:rsidRDefault="005F23AD">
      <w:pPr>
        <w:spacing w:before="120" w:after="120"/>
        <w:jc w:val="center"/>
      </w:pPr>
      <w:r>
        <w:rPr>
          <w:noProof/>
        </w:rPr>
        <w:lastRenderedPageBreak/>
        <w:drawing>
          <wp:inline distT="0" distB="0" distL="114300" distR="114300">
            <wp:extent cx="3756025" cy="2327275"/>
            <wp:effectExtent l="0" t="0" r="8255" b="4445"/>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10"/>
                    <a:stretch>
                      <a:fillRect/>
                    </a:stretch>
                  </pic:blipFill>
                  <pic:spPr>
                    <a:xfrm>
                      <a:off x="0" y="0"/>
                      <a:ext cx="3756025" cy="2327275"/>
                    </a:xfrm>
                    <a:prstGeom prst="rect">
                      <a:avLst/>
                    </a:prstGeom>
                    <a:noFill/>
                    <a:ln>
                      <a:noFill/>
                    </a:ln>
                  </pic:spPr>
                </pic:pic>
              </a:graphicData>
            </a:graphic>
          </wp:inline>
        </w:drawing>
      </w:r>
    </w:p>
    <w:p w:rsidR="00AC16CA" w:rsidRDefault="005F23AD">
      <w:pPr>
        <w:numPr>
          <w:ilvl w:val="0"/>
          <w:numId w:val="9"/>
        </w:numPr>
        <w:spacing w:before="120" w:after="120"/>
        <w:jc w:val="center"/>
      </w:pPr>
      <w:r>
        <w:t xml:space="preserve">NES gain for TDD Cat1 power </w:t>
      </w:r>
      <w:r>
        <w:rPr>
          <w:rFonts w:hint="eastAsia"/>
        </w:rPr>
        <w:t xml:space="preserve">consumption </w:t>
      </w:r>
      <w:r>
        <w:t>model</w:t>
      </w:r>
    </w:p>
    <w:p w:rsidR="00AC16CA" w:rsidRDefault="005F23AD">
      <w:pPr>
        <w:numPr>
          <w:ilvl w:val="255"/>
          <w:numId w:val="0"/>
        </w:numPr>
        <w:spacing w:before="120" w:after="120"/>
        <w:jc w:val="center"/>
      </w:pPr>
      <w:r>
        <w:rPr>
          <w:noProof/>
        </w:rPr>
        <w:drawing>
          <wp:inline distT="0" distB="0" distL="114300" distR="114300">
            <wp:extent cx="3754755" cy="2334895"/>
            <wp:effectExtent l="0" t="0" r="9525" b="12065"/>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11"/>
                    <a:stretch>
                      <a:fillRect/>
                    </a:stretch>
                  </pic:blipFill>
                  <pic:spPr>
                    <a:xfrm>
                      <a:off x="0" y="0"/>
                      <a:ext cx="3754755" cy="2334895"/>
                    </a:xfrm>
                    <a:prstGeom prst="rect">
                      <a:avLst/>
                    </a:prstGeom>
                    <a:noFill/>
                    <a:ln>
                      <a:noFill/>
                    </a:ln>
                  </pic:spPr>
                </pic:pic>
              </a:graphicData>
            </a:graphic>
          </wp:inline>
        </w:drawing>
      </w:r>
    </w:p>
    <w:p w:rsidR="00AC16CA" w:rsidRDefault="005F23AD">
      <w:pPr>
        <w:numPr>
          <w:ilvl w:val="0"/>
          <w:numId w:val="9"/>
        </w:numPr>
        <w:spacing w:before="120" w:after="120"/>
        <w:jc w:val="center"/>
      </w:pPr>
      <w:r>
        <w:t xml:space="preserve">NES gain for TDD Cat2 power </w:t>
      </w:r>
      <w:r>
        <w:rPr>
          <w:rFonts w:hint="eastAsia"/>
        </w:rPr>
        <w:t xml:space="preserve">consumption </w:t>
      </w:r>
      <w:r>
        <w:t>model</w:t>
      </w:r>
    </w:p>
    <w:p w:rsidR="00AC16CA" w:rsidRDefault="005F23AD">
      <w:pPr>
        <w:spacing w:before="120" w:after="120"/>
        <w:jc w:val="center"/>
      </w:pPr>
      <w:r>
        <w:t xml:space="preserve">Figure </w:t>
      </w:r>
      <w:r>
        <w:rPr>
          <w:rFonts w:hint="eastAsia"/>
        </w:rPr>
        <w:t>B1</w:t>
      </w:r>
      <w:r>
        <w:t xml:space="preserve"> Network energy saving gain for on-demand SIB1 with different SIB1 transmission rate</w:t>
      </w:r>
      <w:r>
        <w:rPr>
          <w:rFonts w:hint="eastAsia"/>
        </w:rPr>
        <w:t>s</w:t>
      </w:r>
    </w:p>
    <w:p w:rsidR="00AC16CA" w:rsidRDefault="005F23AD">
      <w:pPr>
        <w:spacing w:before="120" w:after="120"/>
      </w:pPr>
      <w:r>
        <w:t>According to the simulation results, it can be observed that NES gain with TDD Cat1 and Cat2 power</w:t>
      </w:r>
      <w:r>
        <w:rPr>
          <w:rFonts w:hint="eastAsia"/>
        </w:rPr>
        <w:t xml:space="preserve"> consumption</w:t>
      </w:r>
      <w:r>
        <w:t xml:space="preserve"> model </w:t>
      </w:r>
      <w:r>
        <w:rPr>
          <w:rFonts w:hint="eastAsia"/>
        </w:rPr>
        <w:t xml:space="preserve">is </w:t>
      </w:r>
      <w:r>
        <w:t>0.</w:t>
      </w:r>
      <w:r>
        <w:rPr>
          <w:rFonts w:hint="eastAsia"/>
        </w:rPr>
        <w:t>31</w:t>
      </w:r>
      <w:r>
        <w:t>%~5.</w:t>
      </w:r>
      <w:r>
        <w:rPr>
          <w:rFonts w:hint="eastAsia"/>
        </w:rPr>
        <w:t>2</w:t>
      </w:r>
      <w:r>
        <w:t xml:space="preserve">3% and 0.39%~3.34% respectively </w:t>
      </w:r>
      <w:r>
        <w:rPr>
          <w:rFonts w:hint="eastAsia"/>
        </w:rPr>
        <w:t xml:space="preserve">in the </w:t>
      </w:r>
      <w:r>
        <w:t>cases of SIB transmission rate of 0</w:t>
      </w:r>
      <w:r>
        <w:rPr>
          <w:rFonts w:hint="eastAsia"/>
        </w:rPr>
        <w:t>~</w:t>
      </w:r>
      <w:r>
        <w:t xml:space="preserve"> 75%. </w:t>
      </w:r>
      <w:r>
        <w:rPr>
          <w:rFonts w:hint="eastAsia"/>
        </w:rPr>
        <w:t>Since the SSB transmission with smaller periodicity is still required and BS cannot enter into deep sleep mode even in the empty load</w:t>
      </w:r>
      <w:r>
        <w:t xml:space="preserve">. </w:t>
      </w:r>
      <w:r>
        <w:rPr>
          <w:rFonts w:hint="eastAsia"/>
        </w:rPr>
        <w:t>The n</w:t>
      </w:r>
      <w:r>
        <w:t xml:space="preserve">etwork energy </w:t>
      </w:r>
      <w:r>
        <w:rPr>
          <w:rFonts w:hint="eastAsia"/>
        </w:rPr>
        <w:t>saving gain</w:t>
      </w:r>
      <w:r>
        <w:t xml:space="preserve"> is reduced </w:t>
      </w:r>
      <w:r>
        <w:rPr>
          <w:rFonts w:hint="eastAsia"/>
        </w:rPr>
        <w:t>along with</w:t>
      </w:r>
      <w:r>
        <w:t xml:space="preserve"> the increase of SIB</w:t>
      </w:r>
      <w:r>
        <w:rPr>
          <w:rFonts w:hint="eastAsia"/>
        </w:rPr>
        <w:t>1</w:t>
      </w:r>
      <w:r>
        <w:t xml:space="preserve"> transmission rate</w:t>
      </w:r>
      <w:r>
        <w:rPr>
          <w:rFonts w:hint="eastAsia"/>
        </w:rPr>
        <w:t>.</w:t>
      </w:r>
      <w:r>
        <w:t xml:space="preserve"> Moreover, NES gain decreases with the increase of traffic load because the network energy consumption </w:t>
      </w:r>
      <w:r>
        <w:rPr>
          <w:rFonts w:hint="eastAsia"/>
        </w:rPr>
        <w:t>due to</w:t>
      </w:r>
      <w:r>
        <w:t xml:space="preserve"> data transmission is larger than that </w:t>
      </w:r>
      <w:r>
        <w:rPr>
          <w:rFonts w:hint="eastAsia"/>
        </w:rPr>
        <w:t xml:space="preserve">of </w:t>
      </w:r>
      <w:r>
        <w:t>SIB</w:t>
      </w:r>
      <w:r>
        <w:rPr>
          <w:rFonts w:hint="eastAsia"/>
        </w:rPr>
        <w:t>1</w:t>
      </w:r>
      <w:r>
        <w:t xml:space="preserve"> transmission.</w:t>
      </w:r>
    </w:p>
    <w:p w:rsidR="00AC16CA" w:rsidRDefault="005F23AD">
      <w:pPr>
        <w:spacing w:before="120" w:after="120"/>
      </w:pPr>
      <w:r>
        <w:t xml:space="preserve">With the simulation assumptions provided above, the simulation results of on-demand SIB1 </w:t>
      </w:r>
      <w:r>
        <w:rPr>
          <w:rFonts w:hint="eastAsia"/>
        </w:rPr>
        <w:t xml:space="preserve">for case A </w:t>
      </w:r>
      <w:r>
        <w:t xml:space="preserve">are shown in Figure </w:t>
      </w:r>
      <w:r>
        <w:rPr>
          <w:rFonts w:hint="eastAsia"/>
        </w:rPr>
        <w:t xml:space="preserve">B2, </w:t>
      </w:r>
      <w:r>
        <w:t xml:space="preserve">the simulation results of on-demand SIB1 </w:t>
      </w:r>
      <w:r>
        <w:rPr>
          <w:rFonts w:hint="eastAsia"/>
        </w:rPr>
        <w:t xml:space="preserve">for case D </w:t>
      </w:r>
      <w:r>
        <w:t xml:space="preserve">are shown in Figure </w:t>
      </w:r>
      <w:r>
        <w:rPr>
          <w:rFonts w:hint="eastAsia"/>
        </w:rPr>
        <w:t>B3</w:t>
      </w:r>
      <w:r>
        <w:t xml:space="preserve">. </w:t>
      </w:r>
    </w:p>
    <w:p w:rsidR="00AC16CA" w:rsidRDefault="005F23AD">
      <w:pPr>
        <w:spacing w:before="120" w:after="120"/>
        <w:jc w:val="center"/>
      </w:pPr>
      <w:r>
        <w:rPr>
          <w:noProof/>
        </w:rPr>
        <w:lastRenderedPageBreak/>
        <w:drawing>
          <wp:inline distT="0" distB="0" distL="0" distR="0">
            <wp:extent cx="3498850" cy="2154555"/>
            <wp:effectExtent l="0" t="0" r="6350" b="0"/>
            <wp:docPr id="2" name="图片 2" descr="C:\Users\00206166\AppData\Local\Temp\ksohtml16728\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00206166\AppData\Local\Temp\ksohtml16728\wps1.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498850" cy="2154555"/>
                    </a:xfrm>
                    <a:prstGeom prst="rect">
                      <a:avLst/>
                    </a:prstGeom>
                    <a:noFill/>
                    <a:ln>
                      <a:noFill/>
                    </a:ln>
                  </pic:spPr>
                </pic:pic>
              </a:graphicData>
            </a:graphic>
          </wp:inline>
        </w:drawing>
      </w:r>
    </w:p>
    <w:p w:rsidR="00AC16CA" w:rsidRDefault="005F23AD">
      <w:pPr>
        <w:numPr>
          <w:ilvl w:val="255"/>
          <w:numId w:val="0"/>
        </w:numPr>
        <w:spacing w:before="120" w:after="120"/>
        <w:jc w:val="center"/>
      </w:pPr>
      <w:r>
        <w:t xml:space="preserve">Figure </w:t>
      </w:r>
      <w:r>
        <w:rPr>
          <w:rFonts w:hint="eastAsia"/>
        </w:rPr>
        <w:t>B2</w:t>
      </w:r>
      <w:r>
        <w:t xml:space="preserve"> NES gain </w:t>
      </w:r>
      <w:r>
        <w:rPr>
          <w:rFonts w:hint="eastAsia"/>
        </w:rPr>
        <w:t>with</w:t>
      </w:r>
      <w:r>
        <w:t xml:space="preserve"> TDD Cat2 power </w:t>
      </w:r>
      <w:r>
        <w:rPr>
          <w:rFonts w:hint="eastAsia"/>
        </w:rPr>
        <w:t xml:space="preserve">consumption </w:t>
      </w:r>
      <w:r>
        <w:t>model</w:t>
      </w:r>
      <w:r>
        <w:rPr>
          <w:rFonts w:hint="eastAsia"/>
        </w:rPr>
        <w:t xml:space="preserve"> for case A</w:t>
      </w:r>
    </w:p>
    <w:p w:rsidR="00AC16CA" w:rsidRDefault="005F23AD">
      <w:pPr>
        <w:numPr>
          <w:ilvl w:val="255"/>
          <w:numId w:val="0"/>
        </w:numPr>
        <w:spacing w:before="120" w:after="120"/>
        <w:jc w:val="center"/>
      </w:pPr>
      <w:r>
        <w:rPr>
          <w:noProof/>
        </w:rPr>
        <w:drawing>
          <wp:inline distT="0" distB="0" distL="114300" distR="114300">
            <wp:extent cx="3502660" cy="2305685"/>
            <wp:effectExtent l="0" t="0" r="2540" b="10795"/>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13"/>
                    <a:stretch>
                      <a:fillRect/>
                    </a:stretch>
                  </pic:blipFill>
                  <pic:spPr>
                    <a:xfrm>
                      <a:off x="0" y="0"/>
                      <a:ext cx="3502660" cy="2305685"/>
                    </a:xfrm>
                    <a:prstGeom prst="rect">
                      <a:avLst/>
                    </a:prstGeom>
                    <a:noFill/>
                    <a:ln>
                      <a:noFill/>
                    </a:ln>
                  </pic:spPr>
                </pic:pic>
              </a:graphicData>
            </a:graphic>
          </wp:inline>
        </w:drawing>
      </w:r>
    </w:p>
    <w:p w:rsidR="00AC16CA" w:rsidRDefault="005F23AD">
      <w:pPr>
        <w:spacing w:before="120" w:after="120"/>
        <w:jc w:val="center"/>
      </w:pPr>
      <w:r>
        <w:t xml:space="preserve">Figure </w:t>
      </w:r>
      <w:r>
        <w:rPr>
          <w:rFonts w:hint="eastAsia"/>
        </w:rPr>
        <w:t>B3</w:t>
      </w:r>
      <w:r>
        <w:t xml:space="preserve"> NES gain </w:t>
      </w:r>
      <w:r>
        <w:rPr>
          <w:rFonts w:hint="eastAsia"/>
        </w:rPr>
        <w:t>with</w:t>
      </w:r>
      <w:r>
        <w:t xml:space="preserve"> TDD Cat2 power </w:t>
      </w:r>
      <w:r>
        <w:rPr>
          <w:rFonts w:hint="eastAsia"/>
        </w:rPr>
        <w:t xml:space="preserve">consumption </w:t>
      </w:r>
      <w:r>
        <w:t>model</w:t>
      </w:r>
      <w:r>
        <w:rPr>
          <w:rFonts w:hint="eastAsia"/>
        </w:rPr>
        <w:t xml:space="preserve"> for case D</w:t>
      </w:r>
    </w:p>
    <w:p w:rsidR="00AC16CA" w:rsidRDefault="005F23AD">
      <w:pPr>
        <w:spacing w:before="120" w:after="120"/>
      </w:pPr>
      <w:r>
        <w:t xml:space="preserve">According to </w:t>
      </w:r>
      <w:r>
        <w:rPr>
          <w:rFonts w:hint="eastAsia"/>
        </w:rPr>
        <w:t>Figure B2 and Figure B3</w:t>
      </w:r>
      <w:r>
        <w:t>, it can be observed that NES gain with TDD Cat2 power</w:t>
      </w:r>
      <w:r>
        <w:rPr>
          <w:rFonts w:hint="eastAsia"/>
        </w:rPr>
        <w:t xml:space="preserve"> consumption</w:t>
      </w:r>
      <w:r>
        <w:t xml:space="preserve"> model</w:t>
      </w:r>
      <w:r>
        <w:rPr>
          <w:rFonts w:hint="eastAsia"/>
        </w:rPr>
        <w:t xml:space="preserve"> for case A</w:t>
      </w:r>
      <w:r>
        <w:t xml:space="preserve"> </w:t>
      </w:r>
      <w:r>
        <w:rPr>
          <w:rFonts w:hint="eastAsia"/>
        </w:rPr>
        <w:t xml:space="preserve">is </w:t>
      </w:r>
      <w:r>
        <w:t>0.</w:t>
      </w:r>
      <w:r>
        <w:rPr>
          <w:rFonts w:hint="eastAsia"/>
        </w:rPr>
        <w:t>1</w:t>
      </w:r>
      <w:r>
        <w:t>%~</w:t>
      </w:r>
      <w:r>
        <w:rPr>
          <w:rFonts w:hint="eastAsia"/>
        </w:rPr>
        <w:t>21.3</w:t>
      </w:r>
      <w:r>
        <w:t xml:space="preserve">% </w:t>
      </w:r>
      <w:r>
        <w:rPr>
          <w:rFonts w:hint="eastAsia"/>
        </w:rPr>
        <w:t xml:space="preserve">in the </w:t>
      </w:r>
      <w:r>
        <w:t>cases of SIB transmission rate of 0</w:t>
      </w:r>
      <w:r>
        <w:rPr>
          <w:rFonts w:hint="eastAsia"/>
        </w:rPr>
        <w:t>% ~</w:t>
      </w:r>
      <w:r>
        <w:t xml:space="preserve"> 75%. </w:t>
      </w:r>
      <w:r>
        <w:rPr>
          <w:rFonts w:hint="eastAsia"/>
        </w:rPr>
        <w:t>NES gain with TDD Cat2 power consumption model for case D is 3.7%~11.7% in the cases of SIB transmission rate of 0% ~ 50%.</w:t>
      </w:r>
    </w:p>
    <w:sectPr w:rsidR="00AC16CA">
      <w:headerReference w:type="even" r:id="rId14"/>
      <w:headerReference w:type="default" r:id="rId15"/>
      <w:footerReference w:type="even" r:id="rId16"/>
      <w:footerReference w:type="default" r:id="rId17"/>
      <w:headerReference w:type="first" r:id="rId18"/>
      <w:footerReference w:type="first" r:id="rId19"/>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765B" w:rsidRDefault="00B6765B">
      <w:pPr>
        <w:spacing w:before="120" w:after="120" w:line="240" w:lineRule="auto"/>
      </w:pPr>
      <w:r>
        <w:separator/>
      </w:r>
    </w:p>
  </w:endnote>
  <w:endnote w:type="continuationSeparator" w:id="0">
    <w:p w:rsidR="00B6765B" w:rsidRDefault="00B6765B">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23AD" w:rsidRDefault="005F23AD">
    <w:pPr>
      <w:pStyle w:val="a9"/>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23AD" w:rsidRDefault="005F23AD">
    <w:pPr>
      <w:pStyle w:val="a9"/>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rsidR="005F23AD" w:rsidRDefault="005F23AD">
                          <w:pPr>
                            <w:pStyle w:val="a9"/>
                            <w:spacing w:before="120" w:after="120"/>
                          </w:pPr>
                          <w:r>
                            <w:fldChar w:fldCharType="begin"/>
                          </w:r>
                          <w:r>
                            <w:instrText xml:space="preserve"> PAGE  \* MERGEFORMAT </w:instrText>
                          </w:r>
                          <w:r>
                            <w:fldChar w:fldCharType="separate"/>
                          </w:r>
                          <w:r w:rsidR="00B40B98">
                            <w:rPr>
                              <w:noProof/>
                            </w:rPr>
                            <w:t>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4.55pt;height:23.1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" filled="f" stroked="f" strokeweight=".5pt">
              <v:textbox style="mso-fit-shape-to-text:t" inset="0,0,0,0">
                <w:txbxContent>
                  <w:p w:rsidR="005F23AD" w:rsidRDefault="005F23AD">
                    <w:pPr>
                      <w:pStyle w:val="a9"/>
                      <w:spacing w:before="120" w:after="120"/>
                    </w:pPr>
                    <w:r>
                      <w:fldChar w:fldCharType="begin"/>
                    </w:r>
                    <w:r>
                      <w:instrText xml:space="preserve"> PAGE  \* MERGEFORMAT </w:instrText>
                    </w:r>
                    <w:r>
                      <w:fldChar w:fldCharType="separate"/>
                    </w:r>
                    <w:r w:rsidR="00B40B98">
                      <w:rPr>
                        <w:noProof/>
                      </w:rPr>
                      <w:t>8</w:t>
                    </w:r>
                    <w: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23AD" w:rsidRDefault="005F23AD">
    <w:pPr>
      <w:pStyle w:val="a9"/>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765B" w:rsidRDefault="00B6765B">
      <w:pPr>
        <w:spacing w:before="120" w:after="120"/>
      </w:pPr>
      <w:r>
        <w:separator/>
      </w:r>
    </w:p>
  </w:footnote>
  <w:footnote w:type="continuationSeparator" w:id="0">
    <w:p w:rsidR="00B6765B" w:rsidRDefault="00B6765B">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23AD" w:rsidRDefault="005F23AD">
    <w:pPr>
      <w:pStyle w:val="aa"/>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23AD" w:rsidRDefault="005F23AD">
    <w:pPr>
      <w:pStyle w:val="aa"/>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23AD" w:rsidRDefault="005F23AD">
    <w:pPr>
      <w:pStyle w:val="aa"/>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05EF204"/>
    <w:multiLevelType w:val="multilevel"/>
    <w:tmpl w:val="F05EF204"/>
    <w:lvl w:ilvl="0">
      <w:start w:val="1"/>
      <w:numFmt w:val="bullet"/>
      <w:lvlText w:val=""/>
      <w:lvlJc w:val="left"/>
      <w:pPr>
        <w:tabs>
          <w:tab w:val="left" w:pos="420"/>
        </w:tabs>
        <w:ind w:left="840" w:hanging="420"/>
      </w:pPr>
      <w:rPr>
        <w:rFonts w:ascii="Wingdings" w:hAnsi="Wingdings" w:hint="default"/>
        <w:sz w:val="16"/>
        <w:szCs w:val="16"/>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3" w15:restartNumberingAfterBreak="0">
    <w:nsid w:val="01DF0899"/>
    <w:multiLevelType w:val="multilevel"/>
    <w:tmpl w:val="01DF0899"/>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 w15:restartNumberingAfterBreak="0">
    <w:nsid w:val="0BDD5F2B"/>
    <w:multiLevelType w:val="multilevel"/>
    <w:tmpl w:val="0BDD5F2B"/>
    <w:lvl w:ilvl="0">
      <w:start w:val="1"/>
      <w:numFmt w:val="decimal"/>
      <w:pStyle w:val="1"/>
      <w:suff w:val="nothing"/>
      <w:lvlText w:val="%1  "/>
      <w:lvlJc w:val="left"/>
      <w:pPr>
        <w:ind w:left="4962" w:firstLine="0"/>
      </w:pPr>
      <w:rPr>
        <w:rFonts w:ascii="Times New Roman" w:eastAsia="黑体" w:hAnsi="Times New Roman" w:cs="Times New Roman" w:hint="default"/>
        <w:b/>
        <w:bCs/>
        <w:i w:val="0"/>
        <w:sz w:val="28"/>
        <w:szCs w:val="28"/>
        <w:lang w:val="en-US"/>
      </w:rPr>
    </w:lvl>
    <w:lvl w:ilvl="1">
      <w:start w:val="1"/>
      <w:numFmt w:val="decimal"/>
      <w:pStyle w:val="2"/>
      <w:suff w:val="nothing"/>
      <w:lvlText w:val="%1.%2  "/>
      <w:lvlJc w:val="left"/>
      <w:pPr>
        <w:ind w:left="2977" w:firstLine="0"/>
      </w:pPr>
      <w:rPr>
        <w:rFonts w:ascii="Times New Roman" w:eastAsia="SimSun-ExtB" w:hAnsi="Times New Roman" w:cs="Times New Roman" w:hint="default"/>
        <w:b/>
        <w:bCs/>
        <w:i w:val="0"/>
        <w:iCs w:val="0"/>
        <w:caps w:val="0"/>
        <w:smallCaps w:val="0"/>
        <w:strike w:val="0"/>
        <w:dstrike w:val="0"/>
        <w:vanish w:val="0"/>
        <w:color w:val="000000"/>
        <w:spacing w:val="0"/>
        <w:kern w:val="0"/>
        <w:position w:val="0"/>
        <w:sz w:val="24"/>
        <w:szCs w:val="24"/>
        <w:u w:val="none"/>
        <w:vertAlign w:val="baseline"/>
      </w:rPr>
    </w:lvl>
    <w:lvl w:ilvl="2">
      <w:start w:val="1"/>
      <w:numFmt w:val="decimal"/>
      <w:pStyle w:val="3"/>
      <w:suff w:val="nothing"/>
      <w:lvlText w:val="%1.%2.%3  "/>
      <w:lvlJc w:val="left"/>
      <w:pPr>
        <w:ind w:left="0" w:firstLine="0"/>
      </w:pPr>
      <w:rPr>
        <w:rFonts w:ascii="Arial" w:hAnsi="Arial" w:cs="Arial"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5" w15:restartNumberingAfterBreak="0">
    <w:nsid w:val="24A173B3"/>
    <w:multiLevelType w:val="multilevel"/>
    <w:tmpl w:val="24A173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40E5040F"/>
    <w:multiLevelType w:val="singleLevel"/>
    <w:tmpl w:val="40E5040F"/>
    <w:lvl w:ilvl="0">
      <w:start w:val="1"/>
      <w:numFmt w:val="lowerLetter"/>
      <w:suff w:val="space"/>
      <w:lvlText w:val="(%1)"/>
      <w:lvlJc w:val="left"/>
    </w:lvl>
  </w:abstractNum>
  <w:num w:numId="1">
    <w:abstractNumId w:val="4"/>
  </w:num>
  <w:num w:numId="2">
    <w:abstractNumId w:val="7"/>
  </w:num>
  <w:num w:numId="3">
    <w:abstractNumId w:val="0"/>
  </w:num>
  <w:num w:numId="4">
    <w:abstractNumId w:val="1"/>
  </w:num>
  <w:num w:numId="5">
    <w:abstractNumId w:val="6"/>
  </w:num>
  <w:num w:numId="6">
    <w:abstractNumId w:val="5"/>
  </w:num>
  <w:num w:numId="7">
    <w:abstractNumId w:val="3"/>
  </w:num>
  <w:num w:numId="8">
    <w:abstractNumId w:val="2"/>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1C97"/>
    <w:rsid w:val="00050423"/>
    <w:rsid w:val="00051F4E"/>
    <w:rsid w:val="0005233A"/>
    <w:rsid w:val="000529AC"/>
    <w:rsid w:val="00072FB0"/>
    <w:rsid w:val="0009212C"/>
    <w:rsid w:val="00093DF3"/>
    <w:rsid w:val="000A15BE"/>
    <w:rsid w:val="000B786D"/>
    <w:rsid w:val="000C1A96"/>
    <w:rsid w:val="000D0462"/>
    <w:rsid w:val="000D23EF"/>
    <w:rsid w:val="000D7DA8"/>
    <w:rsid w:val="000E2433"/>
    <w:rsid w:val="000F28CA"/>
    <w:rsid w:val="000F2AF9"/>
    <w:rsid w:val="00103906"/>
    <w:rsid w:val="0014130E"/>
    <w:rsid w:val="00142961"/>
    <w:rsid w:val="001470AA"/>
    <w:rsid w:val="00153BF7"/>
    <w:rsid w:val="0016113B"/>
    <w:rsid w:val="001632AB"/>
    <w:rsid w:val="00172A27"/>
    <w:rsid w:val="00173878"/>
    <w:rsid w:val="001754AE"/>
    <w:rsid w:val="0018732E"/>
    <w:rsid w:val="00191912"/>
    <w:rsid w:val="00195F46"/>
    <w:rsid w:val="001969D1"/>
    <w:rsid w:val="001B3634"/>
    <w:rsid w:val="001C1894"/>
    <w:rsid w:val="001C196F"/>
    <w:rsid w:val="001D1287"/>
    <w:rsid w:val="001E125B"/>
    <w:rsid w:val="001E262F"/>
    <w:rsid w:val="001E27B5"/>
    <w:rsid w:val="001F1BB1"/>
    <w:rsid w:val="001F415E"/>
    <w:rsid w:val="001F4EF2"/>
    <w:rsid w:val="001F6E58"/>
    <w:rsid w:val="00201584"/>
    <w:rsid w:val="0020406B"/>
    <w:rsid w:val="002105FE"/>
    <w:rsid w:val="00212872"/>
    <w:rsid w:val="00216169"/>
    <w:rsid w:val="00220F37"/>
    <w:rsid w:val="002240E1"/>
    <w:rsid w:val="00224A1A"/>
    <w:rsid w:val="00227DF5"/>
    <w:rsid w:val="002320CA"/>
    <w:rsid w:val="002367C9"/>
    <w:rsid w:val="002401EC"/>
    <w:rsid w:val="00243B44"/>
    <w:rsid w:val="0024436C"/>
    <w:rsid w:val="00244ABB"/>
    <w:rsid w:val="00247A67"/>
    <w:rsid w:val="00251814"/>
    <w:rsid w:val="00256B05"/>
    <w:rsid w:val="00261C72"/>
    <w:rsid w:val="0026766E"/>
    <w:rsid w:val="002748A9"/>
    <w:rsid w:val="00282069"/>
    <w:rsid w:val="00290ABB"/>
    <w:rsid w:val="002B0B2D"/>
    <w:rsid w:val="002B4661"/>
    <w:rsid w:val="002C1ACA"/>
    <w:rsid w:val="002C4448"/>
    <w:rsid w:val="002C68AC"/>
    <w:rsid w:val="002C7CCD"/>
    <w:rsid w:val="002D52DC"/>
    <w:rsid w:val="002E50D2"/>
    <w:rsid w:val="002F037D"/>
    <w:rsid w:val="002F0E7A"/>
    <w:rsid w:val="002F2535"/>
    <w:rsid w:val="002F5687"/>
    <w:rsid w:val="002F5A8D"/>
    <w:rsid w:val="00302F20"/>
    <w:rsid w:val="00303936"/>
    <w:rsid w:val="00311910"/>
    <w:rsid w:val="00314748"/>
    <w:rsid w:val="00316046"/>
    <w:rsid w:val="00317501"/>
    <w:rsid w:val="00322EE2"/>
    <w:rsid w:val="00325902"/>
    <w:rsid w:val="003275A3"/>
    <w:rsid w:val="00332B24"/>
    <w:rsid w:val="00332D30"/>
    <w:rsid w:val="0033573E"/>
    <w:rsid w:val="00335FF9"/>
    <w:rsid w:val="0034009F"/>
    <w:rsid w:val="00340631"/>
    <w:rsid w:val="00343792"/>
    <w:rsid w:val="00343CE4"/>
    <w:rsid w:val="00344230"/>
    <w:rsid w:val="00344E48"/>
    <w:rsid w:val="003466BB"/>
    <w:rsid w:val="0035253F"/>
    <w:rsid w:val="00361D52"/>
    <w:rsid w:val="003704FF"/>
    <w:rsid w:val="00370D7F"/>
    <w:rsid w:val="00372A00"/>
    <w:rsid w:val="00373667"/>
    <w:rsid w:val="00375D62"/>
    <w:rsid w:val="00376E4B"/>
    <w:rsid w:val="00376EEB"/>
    <w:rsid w:val="003872BB"/>
    <w:rsid w:val="00390FD7"/>
    <w:rsid w:val="00396F31"/>
    <w:rsid w:val="00397BA3"/>
    <w:rsid w:val="003A1DCE"/>
    <w:rsid w:val="003A4365"/>
    <w:rsid w:val="003A6BBE"/>
    <w:rsid w:val="003A7EAD"/>
    <w:rsid w:val="003B53DF"/>
    <w:rsid w:val="003D44C6"/>
    <w:rsid w:val="003E46CF"/>
    <w:rsid w:val="003F7415"/>
    <w:rsid w:val="004003D2"/>
    <w:rsid w:val="00417C55"/>
    <w:rsid w:val="004209E1"/>
    <w:rsid w:val="0042238B"/>
    <w:rsid w:val="00424C58"/>
    <w:rsid w:val="00450C17"/>
    <w:rsid w:val="004527B1"/>
    <w:rsid w:val="00452995"/>
    <w:rsid w:val="004545A5"/>
    <w:rsid w:val="004608F6"/>
    <w:rsid w:val="004710EF"/>
    <w:rsid w:val="004724B4"/>
    <w:rsid w:val="00472B06"/>
    <w:rsid w:val="00476768"/>
    <w:rsid w:val="00477655"/>
    <w:rsid w:val="0048120F"/>
    <w:rsid w:val="00482706"/>
    <w:rsid w:val="00490434"/>
    <w:rsid w:val="00495794"/>
    <w:rsid w:val="004A142B"/>
    <w:rsid w:val="004A5D1D"/>
    <w:rsid w:val="004A699E"/>
    <w:rsid w:val="004B1FEE"/>
    <w:rsid w:val="004B44A9"/>
    <w:rsid w:val="004C1A54"/>
    <w:rsid w:val="004F5994"/>
    <w:rsid w:val="00500F45"/>
    <w:rsid w:val="00503921"/>
    <w:rsid w:val="00507A00"/>
    <w:rsid w:val="005176E7"/>
    <w:rsid w:val="00523589"/>
    <w:rsid w:val="00523668"/>
    <w:rsid w:val="00523AD9"/>
    <w:rsid w:val="00523D5E"/>
    <w:rsid w:val="00527033"/>
    <w:rsid w:val="00531B5B"/>
    <w:rsid w:val="00532500"/>
    <w:rsid w:val="005349A5"/>
    <w:rsid w:val="00541B22"/>
    <w:rsid w:val="00546436"/>
    <w:rsid w:val="00547723"/>
    <w:rsid w:val="00564BCB"/>
    <w:rsid w:val="00572F6E"/>
    <w:rsid w:val="00574776"/>
    <w:rsid w:val="0058526A"/>
    <w:rsid w:val="0059321F"/>
    <w:rsid w:val="00593818"/>
    <w:rsid w:val="005A05C6"/>
    <w:rsid w:val="005A0FE9"/>
    <w:rsid w:val="005B77A5"/>
    <w:rsid w:val="005C6B42"/>
    <w:rsid w:val="005D6A1C"/>
    <w:rsid w:val="005D6C1B"/>
    <w:rsid w:val="005E2C89"/>
    <w:rsid w:val="005E76F2"/>
    <w:rsid w:val="005E7EC4"/>
    <w:rsid w:val="005F23AD"/>
    <w:rsid w:val="005F26E5"/>
    <w:rsid w:val="006007DF"/>
    <w:rsid w:val="00611232"/>
    <w:rsid w:val="00614E28"/>
    <w:rsid w:val="00617327"/>
    <w:rsid w:val="00617EE7"/>
    <w:rsid w:val="00620288"/>
    <w:rsid w:val="00620D7C"/>
    <w:rsid w:val="006231ED"/>
    <w:rsid w:val="00624C23"/>
    <w:rsid w:val="00633E43"/>
    <w:rsid w:val="00637D11"/>
    <w:rsid w:val="00640B94"/>
    <w:rsid w:val="00642298"/>
    <w:rsid w:val="00646EAA"/>
    <w:rsid w:val="006501AA"/>
    <w:rsid w:val="006536B8"/>
    <w:rsid w:val="00654F58"/>
    <w:rsid w:val="00664912"/>
    <w:rsid w:val="00674EDA"/>
    <w:rsid w:val="00676C72"/>
    <w:rsid w:val="00680FFF"/>
    <w:rsid w:val="00691376"/>
    <w:rsid w:val="00692262"/>
    <w:rsid w:val="006922EF"/>
    <w:rsid w:val="00694EF8"/>
    <w:rsid w:val="00694FB9"/>
    <w:rsid w:val="006C2229"/>
    <w:rsid w:val="006C55B1"/>
    <w:rsid w:val="006C69C1"/>
    <w:rsid w:val="006D11DE"/>
    <w:rsid w:val="006D3D89"/>
    <w:rsid w:val="006D51EF"/>
    <w:rsid w:val="006E01C3"/>
    <w:rsid w:val="006E4A8D"/>
    <w:rsid w:val="006F4852"/>
    <w:rsid w:val="00700636"/>
    <w:rsid w:val="00701BF9"/>
    <w:rsid w:val="00702644"/>
    <w:rsid w:val="007036F7"/>
    <w:rsid w:val="0070691A"/>
    <w:rsid w:val="0070693A"/>
    <w:rsid w:val="00707252"/>
    <w:rsid w:val="00717A38"/>
    <w:rsid w:val="0073053B"/>
    <w:rsid w:val="00735DC1"/>
    <w:rsid w:val="007427BB"/>
    <w:rsid w:val="007440A2"/>
    <w:rsid w:val="00745143"/>
    <w:rsid w:val="00747C56"/>
    <w:rsid w:val="007501AC"/>
    <w:rsid w:val="00762F1B"/>
    <w:rsid w:val="0076682E"/>
    <w:rsid w:val="0077581A"/>
    <w:rsid w:val="00776147"/>
    <w:rsid w:val="0077761A"/>
    <w:rsid w:val="00784828"/>
    <w:rsid w:val="00785A2A"/>
    <w:rsid w:val="00786A2C"/>
    <w:rsid w:val="00787FA9"/>
    <w:rsid w:val="007A0CD8"/>
    <w:rsid w:val="007B0FD9"/>
    <w:rsid w:val="007B2B65"/>
    <w:rsid w:val="007B458B"/>
    <w:rsid w:val="007C4328"/>
    <w:rsid w:val="007C440F"/>
    <w:rsid w:val="007E4A23"/>
    <w:rsid w:val="007F08BB"/>
    <w:rsid w:val="007F39F4"/>
    <w:rsid w:val="00802A15"/>
    <w:rsid w:val="00810C42"/>
    <w:rsid w:val="00813A16"/>
    <w:rsid w:val="00816EF3"/>
    <w:rsid w:val="008202D1"/>
    <w:rsid w:val="008266C4"/>
    <w:rsid w:val="00832296"/>
    <w:rsid w:val="008412CD"/>
    <w:rsid w:val="0084332A"/>
    <w:rsid w:val="0084352A"/>
    <w:rsid w:val="00843618"/>
    <w:rsid w:val="00847621"/>
    <w:rsid w:val="00852635"/>
    <w:rsid w:val="0085443B"/>
    <w:rsid w:val="00857E93"/>
    <w:rsid w:val="008632C1"/>
    <w:rsid w:val="008652E8"/>
    <w:rsid w:val="00870679"/>
    <w:rsid w:val="00870E40"/>
    <w:rsid w:val="00886E49"/>
    <w:rsid w:val="00886EA7"/>
    <w:rsid w:val="00892B4C"/>
    <w:rsid w:val="00893268"/>
    <w:rsid w:val="0089344F"/>
    <w:rsid w:val="00894520"/>
    <w:rsid w:val="008A72B5"/>
    <w:rsid w:val="008B3130"/>
    <w:rsid w:val="008B547D"/>
    <w:rsid w:val="008B5C48"/>
    <w:rsid w:val="008B7F10"/>
    <w:rsid w:val="008C0445"/>
    <w:rsid w:val="008E6A5C"/>
    <w:rsid w:val="008F255E"/>
    <w:rsid w:val="008F3DC8"/>
    <w:rsid w:val="009030C6"/>
    <w:rsid w:val="00903A35"/>
    <w:rsid w:val="00922624"/>
    <w:rsid w:val="00923BDA"/>
    <w:rsid w:val="0093617A"/>
    <w:rsid w:val="009411A5"/>
    <w:rsid w:val="00946A7C"/>
    <w:rsid w:val="00950DB1"/>
    <w:rsid w:val="00952C83"/>
    <w:rsid w:val="009531FA"/>
    <w:rsid w:val="00957418"/>
    <w:rsid w:val="009610C6"/>
    <w:rsid w:val="0096194F"/>
    <w:rsid w:val="00966E7D"/>
    <w:rsid w:val="00970630"/>
    <w:rsid w:val="00971A1F"/>
    <w:rsid w:val="00972AD3"/>
    <w:rsid w:val="009734B7"/>
    <w:rsid w:val="00981C58"/>
    <w:rsid w:val="00983FE2"/>
    <w:rsid w:val="00986B97"/>
    <w:rsid w:val="00994A41"/>
    <w:rsid w:val="009A380A"/>
    <w:rsid w:val="009A3A36"/>
    <w:rsid w:val="009A4F31"/>
    <w:rsid w:val="009B05AD"/>
    <w:rsid w:val="009B18A3"/>
    <w:rsid w:val="009B21DF"/>
    <w:rsid w:val="009B5557"/>
    <w:rsid w:val="009C7043"/>
    <w:rsid w:val="009D6400"/>
    <w:rsid w:val="009D7770"/>
    <w:rsid w:val="009D7C12"/>
    <w:rsid w:val="009F630C"/>
    <w:rsid w:val="009F65A8"/>
    <w:rsid w:val="009F7747"/>
    <w:rsid w:val="00A05A33"/>
    <w:rsid w:val="00A14F22"/>
    <w:rsid w:val="00A16F82"/>
    <w:rsid w:val="00A171E5"/>
    <w:rsid w:val="00A17810"/>
    <w:rsid w:val="00A21037"/>
    <w:rsid w:val="00A21523"/>
    <w:rsid w:val="00A26720"/>
    <w:rsid w:val="00A3288C"/>
    <w:rsid w:val="00A33BD9"/>
    <w:rsid w:val="00A40C3F"/>
    <w:rsid w:val="00A4182C"/>
    <w:rsid w:val="00A50B2A"/>
    <w:rsid w:val="00A51CDD"/>
    <w:rsid w:val="00A54A48"/>
    <w:rsid w:val="00A551E2"/>
    <w:rsid w:val="00A56849"/>
    <w:rsid w:val="00A656E5"/>
    <w:rsid w:val="00A809DB"/>
    <w:rsid w:val="00A86EB5"/>
    <w:rsid w:val="00A87178"/>
    <w:rsid w:val="00A91773"/>
    <w:rsid w:val="00A92854"/>
    <w:rsid w:val="00A92CA8"/>
    <w:rsid w:val="00AA1889"/>
    <w:rsid w:val="00AB0AAF"/>
    <w:rsid w:val="00AB251B"/>
    <w:rsid w:val="00AB5108"/>
    <w:rsid w:val="00AB6D34"/>
    <w:rsid w:val="00AC16CA"/>
    <w:rsid w:val="00AC24BF"/>
    <w:rsid w:val="00AD56C4"/>
    <w:rsid w:val="00AD7FE5"/>
    <w:rsid w:val="00AE5530"/>
    <w:rsid w:val="00AE59FB"/>
    <w:rsid w:val="00AF1274"/>
    <w:rsid w:val="00AF21DE"/>
    <w:rsid w:val="00B031EF"/>
    <w:rsid w:val="00B11405"/>
    <w:rsid w:val="00B125F3"/>
    <w:rsid w:val="00B138E9"/>
    <w:rsid w:val="00B179E3"/>
    <w:rsid w:val="00B245AA"/>
    <w:rsid w:val="00B34BC1"/>
    <w:rsid w:val="00B34FF8"/>
    <w:rsid w:val="00B40B98"/>
    <w:rsid w:val="00B43645"/>
    <w:rsid w:val="00B51DA1"/>
    <w:rsid w:val="00B54730"/>
    <w:rsid w:val="00B56091"/>
    <w:rsid w:val="00B60F6C"/>
    <w:rsid w:val="00B663FA"/>
    <w:rsid w:val="00B6765B"/>
    <w:rsid w:val="00B76824"/>
    <w:rsid w:val="00B81C3C"/>
    <w:rsid w:val="00B87AB7"/>
    <w:rsid w:val="00B9082A"/>
    <w:rsid w:val="00BA5D4F"/>
    <w:rsid w:val="00BA72B7"/>
    <w:rsid w:val="00BA7674"/>
    <w:rsid w:val="00BB0837"/>
    <w:rsid w:val="00BB08C4"/>
    <w:rsid w:val="00BB2502"/>
    <w:rsid w:val="00BD72A5"/>
    <w:rsid w:val="00BE22EC"/>
    <w:rsid w:val="00BE5D22"/>
    <w:rsid w:val="00BF526E"/>
    <w:rsid w:val="00BF743C"/>
    <w:rsid w:val="00C07C74"/>
    <w:rsid w:val="00C12784"/>
    <w:rsid w:val="00C1485F"/>
    <w:rsid w:val="00C16276"/>
    <w:rsid w:val="00C2142E"/>
    <w:rsid w:val="00C22FCF"/>
    <w:rsid w:val="00C2334E"/>
    <w:rsid w:val="00C2713A"/>
    <w:rsid w:val="00C34FD0"/>
    <w:rsid w:val="00C35189"/>
    <w:rsid w:val="00C4782F"/>
    <w:rsid w:val="00C6176C"/>
    <w:rsid w:val="00C625E3"/>
    <w:rsid w:val="00C67AE3"/>
    <w:rsid w:val="00C76271"/>
    <w:rsid w:val="00C829B3"/>
    <w:rsid w:val="00C855D2"/>
    <w:rsid w:val="00C922BC"/>
    <w:rsid w:val="00C925E7"/>
    <w:rsid w:val="00CA09F5"/>
    <w:rsid w:val="00CA152B"/>
    <w:rsid w:val="00CB03D7"/>
    <w:rsid w:val="00CB046A"/>
    <w:rsid w:val="00CB7FB3"/>
    <w:rsid w:val="00CC01B0"/>
    <w:rsid w:val="00CC11A8"/>
    <w:rsid w:val="00CD2544"/>
    <w:rsid w:val="00CD3A0A"/>
    <w:rsid w:val="00CD5E4A"/>
    <w:rsid w:val="00CD62C4"/>
    <w:rsid w:val="00CE32ED"/>
    <w:rsid w:val="00CF0062"/>
    <w:rsid w:val="00CF25E8"/>
    <w:rsid w:val="00CF4293"/>
    <w:rsid w:val="00D06F00"/>
    <w:rsid w:val="00D14578"/>
    <w:rsid w:val="00D16ABF"/>
    <w:rsid w:val="00D24465"/>
    <w:rsid w:val="00D27BF8"/>
    <w:rsid w:val="00D30D70"/>
    <w:rsid w:val="00D30FF6"/>
    <w:rsid w:val="00D47961"/>
    <w:rsid w:val="00D54F1B"/>
    <w:rsid w:val="00D57D7B"/>
    <w:rsid w:val="00D60DA9"/>
    <w:rsid w:val="00D701BB"/>
    <w:rsid w:val="00D714E2"/>
    <w:rsid w:val="00D7258A"/>
    <w:rsid w:val="00D7289E"/>
    <w:rsid w:val="00D82051"/>
    <w:rsid w:val="00D82CF5"/>
    <w:rsid w:val="00D838A0"/>
    <w:rsid w:val="00D871C4"/>
    <w:rsid w:val="00D8785A"/>
    <w:rsid w:val="00D91349"/>
    <w:rsid w:val="00D92E3B"/>
    <w:rsid w:val="00D97FE6"/>
    <w:rsid w:val="00DA19D7"/>
    <w:rsid w:val="00DA4CA6"/>
    <w:rsid w:val="00DA72EA"/>
    <w:rsid w:val="00DB0E95"/>
    <w:rsid w:val="00DB12AD"/>
    <w:rsid w:val="00DC0C4F"/>
    <w:rsid w:val="00DC1213"/>
    <w:rsid w:val="00DC6E1E"/>
    <w:rsid w:val="00DC70F6"/>
    <w:rsid w:val="00DC724A"/>
    <w:rsid w:val="00DD5F49"/>
    <w:rsid w:val="00DF4482"/>
    <w:rsid w:val="00E05651"/>
    <w:rsid w:val="00E068AA"/>
    <w:rsid w:val="00E258FC"/>
    <w:rsid w:val="00E30348"/>
    <w:rsid w:val="00E339EA"/>
    <w:rsid w:val="00E41210"/>
    <w:rsid w:val="00E52879"/>
    <w:rsid w:val="00E55791"/>
    <w:rsid w:val="00E56340"/>
    <w:rsid w:val="00E62482"/>
    <w:rsid w:val="00E67009"/>
    <w:rsid w:val="00E704FD"/>
    <w:rsid w:val="00E71F91"/>
    <w:rsid w:val="00E74935"/>
    <w:rsid w:val="00E75D6F"/>
    <w:rsid w:val="00E81361"/>
    <w:rsid w:val="00E8609B"/>
    <w:rsid w:val="00E92BF0"/>
    <w:rsid w:val="00E94718"/>
    <w:rsid w:val="00E95FFE"/>
    <w:rsid w:val="00EA0820"/>
    <w:rsid w:val="00EB70EA"/>
    <w:rsid w:val="00EC0DE2"/>
    <w:rsid w:val="00ED0DCA"/>
    <w:rsid w:val="00ED47A7"/>
    <w:rsid w:val="00EE1EE7"/>
    <w:rsid w:val="00F019E9"/>
    <w:rsid w:val="00F05DFC"/>
    <w:rsid w:val="00F072E8"/>
    <w:rsid w:val="00F143A1"/>
    <w:rsid w:val="00F1480F"/>
    <w:rsid w:val="00F179F3"/>
    <w:rsid w:val="00F2072B"/>
    <w:rsid w:val="00F34277"/>
    <w:rsid w:val="00F4372E"/>
    <w:rsid w:val="00F453FE"/>
    <w:rsid w:val="00F50A28"/>
    <w:rsid w:val="00F71825"/>
    <w:rsid w:val="00F80169"/>
    <w:rsid w:val="00F81514"/>
    <w:rsid w:val="00F82200"/>
    <w:rsid w:val="00F86352"/>
    <w:rsid w:val="00F87040"/>
    <w:rsid w:val="00F95A32"/>
    <w:rsid w:val="00FA3FD9"/>
    <w:rsid w:val="00FA6AF6"/>
    <w:rsid w:val="00FA7D65"/>
    <w:rsid w:val="00FB2441"/>
    <w:rsid w:val="00FB593A"/>
    <w:rsid w:val="00FC20D8"/>
    <w:rsid w:val="00FC72FB"/>
    <w:rsid w:val="00FE0900"/>
    <w:rsid w:val="00FE1B37"/>
    <w:rsid w:val="010D0267"/>
    <w:rsid w:val="010D6400"/>
    <w:rsid w:val="01116D56"/>
    <w:rsid w:val="011C7F2E"/>
    <w:rsid w:val="01400443"/>
    <w:rsid w:val="01466B34"/>
    <w:rsid w:val="014D6DB0"/>
    <w:rsid w:val="015462A2"/>
    <w:rsid w:val="01804EE8"/>
    <w:rsid w:val="01864AED"/>
    <w:rsid w:val="01881F56"/>
    <w:rsid w:val="01885910"/>
    <w:rsid w:val="01987E73"/>
    <w:rsid w:val="01A1415C"/>
    <w:rsid w:val="01AA5559"/>
    <w:rsid w:val="01B74129"/>
    <w:rsid w:val="01C652D7"/>
    <w:rsid w:val="01E24E7A"/>
    <w:rsid w:val="01E86629"/>
    <w:rsid w:val="01E96EEF"/>
    <w:rsid w:val="02022305"/>
    <w:rsid w:val="0206750A"/>
    <w:rsid w:val="02081A95"/>
    <w:rsid w:val="020C3735"/>
    <w:rsid w:val="0213167F"/>
    <w:rsid w:val="021919F7"/>
    <w:rsid w:val="021F5697"/>
    <w:rsid w:val="022428A8"/>
    <w:rsid w:val="023E4DC6"/>
    <w:rsid w:val="02443513"/>
    <w:rsid w:val="024C16A6"/>
    <w:rsid w:val="02607B71"/>
    <w:rsid w:val="027B6543"/>
    <w:rsid w:val="027C2452"/>
    <w:rsid w:val="0294765E"/>
    <w:rsid w:val="02A23A7B"/>
    <w:rsid w:val="02BE42E8"/>
    <w:rsid w:val="02DC2417"/>
    <w:rsid w:val="02F00126"/>
    <w:rsid w:val="031A6DDF"/>
    <w:rsid w:val="032219B3"/>
    <w:rsid w:val="035F7137"/>
    <w:rsid w:val="0368661B"/>
    <w:rsid w:val="036A2270"/>
    <w:rsid w:val="03817C6C"/>
    <w:rsid w:val="03A923B9"/>
    <w:rsid w:val="03F50BF8"/>
    <w:rsid w:val="03F757EE"/>
    <w:rsid w:val="040D5006"/>
    <w:rsid w:val="04176B15"/>
    <w:rsid w:val="04250069"/>
    <w:rsid w:val="042622D3"/>
    <w:rsid w:val="04332B60"/>
    <w:rsid w:val="044D1A33"/>
    <w:rsid w:val="04B147BC"/>
    <w:rsid w:val="04BB6B80"/>
    <w:rsid w:val="04BC44D9"/>
    <w:rsid w:val="04BC60C1"/>
    <w:rsid w:val="04C30E81"/>
    <w:rsid w:val="04D2235B"/>
    <w:rsid w:val="04D92E2A"/>
    <w:rsid w:val="04E942AF"/>
    <w:rsid w:val="05072F43"/>
    <w:rsid w:val="051A21ED"/>
    <w:rsid w:val="0526776A"/>
    <w:rsid w:val="052E7C86"/>
    <w:rsid w:val="05396067"/>
    <w:rsid w:val="053962A9"/>
    <w:rsid w:val="05421686"/>
    <w:rsid w:val="0543590B"/>
    <w:rsid w:val="054B7C66"/>
    <w:rsid w:val="054E3F97"/>
    <w:rsid w:val="054F7EC4"/>
    <w:rsid w:val="055F3E8F"/>
    <w:rsid w:val="05631304"/>
    <w:rsid w:val="05770CD5"/>
    <w:rsid w:val="05965B13"/>
    <w:rsid w:val="05A154E4"/>
    <w:rsid w:val="05AA751F"/>
    <w:rsid w:val="05AB3E4C"/>
    <w:rsid w:val="05C40254"/>
    <w:rsid w:val="05D01949"/>
    <w:rsid w:val="05D45DE8"/>
    <w:rsid w:val="05DD3B0E"/>
    <w:rsid w:val="061E71D7"/>
    <w:rsid w:val="064D537E"/>
    <w:rsid w:val="06541F59"/>
    <w:rsid w:val="06551195"/>
    <w:rsid w:val="06553C7E"/>
    <w:rsid w:val="06583B6A"/>
    <w:rsid w:val="067056D9"/>
    <w:rsid w:val="067A5C39"/>
    <w:rsid w:val="067F5C8B"/>
    <w:rsid w:val="06883795"/>
    <w:rsid w:val="069258CC"/>
    <w:rsid w:val="06A12B72"/>
    <w:rsid w:val="06CF0C91"/>
    <w:rsid w:val="06D94F62"/>
    <w:rsid w:val="06E930D6"/>
    <w:rsid w:val="06F9688C"/>
    <w:rsid w:val="06FA3145"/>
    <w:rsid w:val="071D2135"/>
    <w:rsid w:val="073C0F1E"/>
    <w:rsid w:val="07573824"/>
    <w:rsid w:val="075A5568"/>
    <w:rsid w:val="077046F9"/>
    <w:rsid w:val="07816512"/>
    <w:rsid w:val="07945B41"/>
    <w:rsid w:val="0797540B"/>
    <w:rsid w:val="07C51163"/>
    <w:rsid w:val="07EC0192"/>
    <w:rsid w:val="07F63B68"/>
    <w:rsid w:val="07FE43B3"/>
    <w:rsid w:val="07FF469C"/>
    <w:rsid w:val="08067A83"/>
    <w:rsid w:val="080C2DB1"/>
    <w:rsid w:val="08337D4F"/>
    <w:rsid w:val="083900EE"/>
    <w:rsid w:val="084F55D9"/>
    <w:rsid w:val="086F5C08"/>
    <w:rsid w:val="087807B5"/>
    <w:rsid w:val="08786BD6"/>
    <w:rsid w:val="087C2BF1"/>
    <w:rsid w:val="08872A27"/>
    <w:rsid w:val="088D322F"/>
    <w:rsid w:val="089D4BC3"/>
    <w:rsid w:val="08A367A0"/>
    <w:rsid w:val="08AD693C"/>
    <w:rsid w:val="08B20F41"/>
    <w:rsid w:val="08CA4673"/>
    <w:rsid w:val="08D24C49"/>
    <w:rsid w:val="08D545C6"/>
    <w:rsid w:val="08D92F9A"/>
    <w:rsid w:val="08DF57BA"/>
    <w:rsid w:val="08E152BA"/>
    <w:rsid w:val="08E3236B"/>
    <w:rsid w:val="08E41C3F"/>
    <w:rsid w:val="08F362FF"/>
    <w:rsid w:val="08F76659"/>
    <w:rsid w:val="092A35DC"/>
    <w:rsid w:val="093E1F42"/>
    <w:rsid w:val="09565EE1"/>
    <w:rsid w:val="09733A93"/>
    <w:rsid w:val="09773AD2"/>
    <w:rsid w:val="09912D87"/>
    <w:rsid w:val="099D1F0E"/>
    <w:rsid w:val="09A13012"/>
    <w:rsid w:val="09B67337"/>
    <w:rsid w:val="09B8038E"/>
    <w:rsid w:val="09B807DC"/>
    <w:rsid w:val="09B96487"/>
    <w:rsid w:val="09BB1324"/>
    <w:rsid w:val="09DD36C3"/>
    <w:rsid w:val="09DD5F33"/>
    <w:rsid w:val="09E2510B"/>
    <w:rsid w:val="09E2618B"/>
    <w:rsid w:val="0A0D0A5C"/>
    <w:rsid w:val="0A1332A7"/>
    <w:rsid w:val="0A1434BD"/>
    <w:rsid w:val="0A177598"/>
    <w:rsid w:val="0A2A0A4E"/>
    <w:rsid w:val="0A2F0B03"/>
    <w:rsid w:val="0A33259C"/>
    <w:rsid w:val="0A670FF2"/>
    <w:rsid w:val="0A895DFE"/>
    <w:rsid w:val="0A8E1D22"/>
    <w:rsid w:val="0A902401"/>
    <w:rsid w:val="0AA04A08"/>
    <w:rsid w:val="0AC857E6"/>
    <w:rsid w:val="0AF011AC"/>
    <w:rsid w:val="0AF323F9"/>
    <w:rsid w:val="0AFE6CA0"/>
    <w:rsid w:val="0B133891"/>
    <w:rsid w:val="0B17278B"/>
    <w:rsid w:val="0B19257F"/>
    <w:rsid w:val="0B2161DE"/>
    <w:rsid w:val="0B24227A"/>
    <w:rsid w:val="0B2C066D"/>
    <w:rsid w:val="0B372F62"/>
    <w:rsid w:val="0B527D96"/>
    <w:rsid w:val="0B695CCE"/>
    <w:rsid w:val="0B867DD4"/>
    <w:rsid w:val="0B881AE9"/>
    <w:rsid w:val="0B8906D5"/>
    <w:rsid w:val="0B990F05"/>
    <w:rsid w:val="0BA163C4"/>
    <w:rsid w:val="0BBA4C3E"/>
    <w:rsid w:val="0BC527E7"/>
    <w:rsid w:val="0BDE30C9"/>
    <w:rsid w:val="0BE9216B"/>
    <w:rsid w:val="0C04199B"/>
    <w:rsid w:val="0C0B0A79"/>
    <w:rsid w:val="0C182984"/>
    <w:rsid w:val="0C233DDB"/>
    <w:rsid w:val="0C243614"/>
    <w:rsid w:val="0C3C6180"/>
    <w:rsid w:val="0C575295"/>
    <w:rsid w:val="0C641CE4"/>
    <w:rsid w:val="0C8E4C85"/>
    <w:rsid w:val="0C984B7E"/>
    <w:rsid w:val="0C9A21C7"/>
    <w:rsid w:val="0CBA3E26"/>
    <w:rsid w:val="0CC86926"/>
    <w:rsid w:val="0CCA2E65"/>
    <w:rsid w:val="0CD87B6A"/>
    <w:rsid w:val="0CE70F5A"/>
    <w:rsid w:val="0CED70FB"/>
    <w:rsid w:val="0CF04B26"/>
    <w:rsid w:val="0D26792D"/>
    <w:rsid w:val="0D274B82"/>
    <w:rsid w:val="0D6718A8"/>
    <w:rsid w:val="0D8A5C4C"/>
    <w:rsid w:val="0D9D3B84"/>
    <w:rsid w:val="0DA826B2"/>
    <w:rsid w:val="0DB34DB2"/>
    <w:rsid w:val="0DC46801"/>
    <w:rsid w:val="0DD03A03"/>
    <w:rsid w:val="0DDA5E66"/>
    <w:rsid w:val="0DE80CCD"/>
    <w:rsid w:val="0DE92A73"/>
    <w:rsid w:val="0DFC6FB1"/>
    <w:rsid w:val="0E0411D0"/>
    <w:rsid w:val="0E1A4448"/>
    <w:rsid w:val="0E1B6666"/>
    <w:rsid w:val="0E2E6EA3"/>
    <w:rsid w:val="0E342F61"/>
    <w:rsid w:val="0E546450"/>
    <w:rsid w:val="0E6A657A"/>
    <w:rsid w:val="0E8756CE"/>
    <w:rsid w:val="0E875907"/>
    <w:rsid w:val="0E986AED"/>
    <w:rsid w:val="0E9E306F"/>
    <w:rsid w:val="0EBE485B"/>
    <w:rsid w:val="0ECE319D"/>
    <w:rsid w:val="0EE11FA9"/>
    <w:rsid w:val="0EEE11BD"/>
    <w:rsid w:val="0EF36676"/>
    <w:rsid w:val="0EFF2521"/>
    <w:rsid w:val="0F0E45C0"/>
    <w:rsid w:val="0F121040"/>
    <w:rsid w:val="0F1C6E40"/>
    <w:rsid w:val="0F244800"/>
    <w:rsid w:val="0F343655"/>
    <w:rsid w:val="0F3A7314"/>
    <w:rsid w:val="0F631888"/>
    <w:rsid w:val="0F644218"/>
    <w:rsid w:val="0F7D1FFA"/>
    <w:rsid w:val="0F8E4908"/>
    <w:rsid w:val="0F913335"/>
    <w:rsid w:val="0F96680B"/>
    <w:rsid w:val="0FB60B75"/>
    <w:rsid w:val="0FD96CA9"/>
    <w:rsid w:val="0FDB12EB"/>
    <w:rsid w:val="0FDD68DC"/>
    <w:rsid w:val="0FF15BB9"/>
    <w:rsid w:val="0FF906E7"/>
    <w:rsid w:val="0FFD586A"/>
    <w:rsid w:val="10020B62"/>
    <w:rsid w:val="10087FF8"/>
    <w:rsid w:val="10135C77"/>
    <w:rsid w:val="1035011A"/>
    <w:rsid w:val="103607AE"/>
    <w:rsid w:val="10384280"/>
    <w:rsid w:val="104834A6"/>
    <w:rsid w:val="105D7F23"/>
    <w:rsid w:val="1069283C"/>
    <w:rsid w:val="108E0879"/>
    <w:rsid w:val="10B2070B"/>
    <w:rsid w:val="10C359D9"/>
    <w:rsid w:val="11011524"/>
    <w:rsid w:val="110877A1"/>
    <w:rsid w:val="110D72EA"/>
    <w:rsid w:val="110E7959"/>
    <w:rsid w:val="1119722C"/>
    <w:rsid w:val="1127264D"/>
    <w:rsid w:val="11434434"/>
    <w:rsid w:val="114A05F1"/>
    <w:rsid w:val="11517E5A"/>
    <w:rsid w:val="115217E0"/>
    <w:rsid w:val="115C58D6"/>
    <w:rsid w:val="11604BE2"/>
    <w:rsid w:val="118F4329"/>
    <w:rsid w:val="119F6D5C"/>
    <w:rsid w:val="11A0225A"/>
    <w:rsid w:val="11A922D8"/>
    <w:rsid w:val="11D45AE1"/>
    <w:rsid w:val="11E71E1C"/>
    <w:rsid w:val="11EA2125"/>
    <w:rsid w:val="11FA34C3"/>
    <w:rsid w:val="12023099"/>
    <w:rsid w:val="12286880"/>
    <w:rsid w:val="12373AAE"/>
    <w:rsid w:val="123D7233"/>
    <w:rsid w:val="124C5099"/>
    <w:rsid w:val="124D011C"/>
    <w:rsid w:val="125B107A"/>
    <w:rsid w:val="12753E07"/>
    <w:rsid w:val="127B28B7"/>
    <w:rsid w:val="129245E5"/>
    <w:rsid w:val="12941849"/>
    <w:rsid w:val="12977520"/>
    <w:rsid w:val="12B5625B"/>
    <w:rsid w:val="12C10D7D"/>
    <w:rsid w:val="12CE1204"/>
    <w:rsid w:val="12F06EE1"/>
    <w:rsid w:val="12F32533"/>
    <w:rsid w:val="12F34854"/>
    <w:rsid w:val="130F7B0F"/>
    <w:rsid w:val="13153AEF"/>
    <w:rsid w:val="13277055"/>
    <w:rsid w:val="134F7B0B"/>
    <w:rsid w:val="135D127D"/>
    <w:rsid w:val="13683A5C"/>
    <w:rsid w:val="136A63BF"/>
    <w:rsid w:val="137C5217"/>
    <w:rsid w:val="13917553"/>
    <w:rsid w:val="13B07F3E"/>
    <w:rsid w:val="13B26405"/>
    <w:rsid w:val="13BF5ED3"/>
    <w:rsid w:val="13FA4132"/>
    <w:rsid w:val="13FD1C15"/>
    <w:rsid w:val="14083C98"/>
    <w:rsid w:val="140876D8"/>
    <w:rsid w:val="141845E0"/>
    <w:rsid w:val="141C18EA"/>
    <w:rsid w:val="141F1808"/>
    <w:rsid w:val="142E08FB"/>
    <w:rsid w:val="142F47CB"/>
    <w:rsid w:val="142F7B6B"/>
    <w:rsid w:val="1441758D"/>
    <w:rsid w:val="145B1FDF"/>
    <w:rsid w:val="145E7A95"/>
    <w:rsid w:val="146575A3"/>
    <w:rsid w:val="148B15E0"/>
    <w:rsid w:val="14990109"/>
    <w:rsid w:val="14D20D9B"/>
    <w:rsid w:val="14F5226F"/>
    <w:rsid w:val="15006FBE"/>
    <w:rsid w:val="151F6B5A"/>
    <w:rsid w:val="15212130"/>
    <w:rsid w:val="15327311"/>
    <w:rsid w:val="155E1C9F"/>
    <w:rsid w:val="156542CB"/>
    <w:rsid w:val="158014E9"/>
    <w:rsid w:val="158A5B50"/>
    <w:rsid w:val="159F23B3"/>
    <w:rsid w:val="15A2498C"/>
    <w:rsid w:val="15A431CB"/>
    <w:rsid w:val="15B66B91"/>
    <w:rsid w:val="15C3420A"/>
    <w:rsid w:val="15CA4090"/>
    <w:rsid w:val="15E47F68"/>
    <w:rsid w:val="15F10ABA"/>
    <w:rsid w:val="15FF6EEC"/>
    <w:rsid w:val="16041E01"/>
    <w:rsid w:val="16232CF9"/>
    <w:rsid w:val="16262029"/>
    <w:rsid w:val="163351DE"/>
    <w:rsid w:val="16397749"/>
    <w:rsid w:val="16406CEA"/>
    <w:rsid w:val="16562259"/>
    <w:rsid w:val="165B3324"/>
    <w:rsid w:val="166A5E71"/>
    <w:rsid w:val="166C1A38"/>
    <w:rsid w:val="16764951"/>
    <w:rsid w:val="167A273E"/>
    <w:rsid w:val="16A61F0D"/>
    <w:rsid w:val="16AC5F02"/>
    <w:rsid w:val="16B27F4D"/>
    <w:rsid w:val="16BD691F"/>
    <w:rsid w:val="16C77FE5"/>
    <w:rsid w:val="16F47E57"/>
    <w:rsid w:val="16F53AB0"/>
    <w:rsid w:val="17091CDA"/>
    <w:rsid w:val="17220FF1"/>
    <w:rsid w:val="17320F2E"/>
    <w:rsid w:val="17613E3F"/>
    <w:rsid w:val="17664D13"/>
    <w:rsid w:val="1766777C"/>
    <w:rsid w:val="17676E2A"/>
    <w:rsid w:val="176D41EE"/>
    <w:rsid w:val="1780422F"/>
    <w:rsid w:val="17957F09"/>
    <w:rsid w:val="179F401B"/>
    <w:rsid w:val="17A75F25"/>
    <w:rsid w:val="17AA5C9C"/>
    <w:rsid w:val="17BD6AB4"/>
    <w:rsid w:val="17C023C9"/>
    <w:rsid w:val="17EF5DD9"/>
    <w:rsid w:val="17FC4172"/>
    <w:rsid w:val="18094E96"/>
    <w:rsid w:val="1818083E"/>
    <w:rsid w:val="184253B9"/>
    <w:rsid w:val="18434C37"/>
    <w:rsid w:val="184E511A"/>
    <w:rsid w:val="186202E0"/>
    <w:rsid w:val="18655B8E"/>
    <w:rsid w:val="186E43F1"/>
    <w:rsid w:val="18875C71"/>
    <w:rsid w:val="18B80BCE"/>
    <w:rsid w:val="18C06461"/>
    <w:rsid w:val="18C66922"/>
    <w:rsid w:val="18D15598"/>
    <w:rsid w:val="18DC5CEB"/>
    <w:rsid w:val="18E62FBE"/>
    <w:rsid w:val="18EE7258"/>
    <w:rsid w:val="19000F5A"/>
    <w:rsid w:val="190C7DED"/>
    <w:rsid w:val="19270D53"/>
    <w:rsid w:val="193337BA"/>
    <w:rsid w:val="19402796"/>
    <w:rsid w:val="19407B9F"/>
    <w:rsid w:val="195254FA"/>
    <w:rsid w:val="195919BF"/>
    <w:rsid w:val="19677C6A"/>
    <w:rsid w:val="19733859"/>
    <w:rsid w:val="198A4DC2"/>
    <w:rsid w:val="199750ED"/>
    <w:rsid w:val="19A57045"/>
    <w:rsid w:val="19AC0EF2"/>
    <w:rsid w:val="19B57275"/>
    <w:rsid w:val="19BE3E90"/>
    <w:rsid w:val="19C11AC9"/>
    <w:rsid w:val="19C37E45"/>
    <w:rsid w:val="19CF40F7"/>
    <w:rsid w:val="19E40C05"/>
    <w:rsid w:val="19ED0EB9"/>
    <w:rsid w:val="19F21F24"/>
    <w:rsid w:val="1A00617E"/>
    <w:rsid w:val="1A1C2BAB"/>
    <w:rsid w:val="1A1F124B"/>
    <w:rsid w:val="1A210F06"/>
    <w:rsid w:val="1A251079"/>
    <w:rsid w:val="1A28484F"/>
    <w:rsid w:val="1A3573C0"/>
    <w:rsid w:val="1A58762F"/>
    <w:rsid w:val="1A5B2789"/>
    <w:rsid w:val="1A6D533B"/>
    <w:rsid w:val="1A712F48"/>
    <w:rsid w:val="1A9D156F"/>
    <w:rsid w:val="1AA80D9B"/>
    <w:rsid w:val="1AA847EC"/>
    <w:rsid w:val="1AAD0BB3"/>
    <w:rsid w:val="1AD01EB8"/>
    <w:rsid w:val="1AD03E52"/>
    <w:rsid w:val="1AD875EC"/>
    <w:rsid w:val="1AE26A3D"/>
    <w:rsid w:val="1AF077FE"/>
    <w:rsid w:val="1AF475AD"/>
    <w:rsid w:val="1AF763CE"/>
    <w:rsid w:val="1AF92EDF"/>
    <w:rsid w:val="1AFD70F0"/>
    <w:rsid w:val="1B0270FF"/>
    <w:rsid w:val="1B181DD9"/>
    <w:rsid w:val="1B251F4D"/>
    <w:rsid w:val="1B2F477F"/>
    <w:rsid w:val="1B4604AB"/>
    <w:rsid w:val="1B68276D"/>
    <w:rsid w:val="1B6C3B7D"/>
    <w:rsid w:val="1B7F0ABE"/>
    <w:rsid w:val="1B834589"/>
    <w:rsid w:val="1B87484A"/>
    <w:rsid w:val="1BA75872"/>
    <w:rsid w:val="1BAB396E"/>
    <w:rsid w:val="1BB07C7C"/>
    <w:rsid w:val="1BBB692B"/>
    <w:rsid w:val="1BBF0E19"/>
    <w:rsid w:val="1BCD692F"/>
    <w:rsid w:val="1BE23EBD"/>
    <w:rsid w:val="1BFB1528"/>
    <w:rsid w:val="1C2E6201"/>
    <w:rsid w:val="1C302928"/>
    <w:rsid w:val="1C52178E"/>
    <w:rsid w:val="1C68632B"/>
    <w:rsid w:val="1C687352"/>
    <w:rsid w:val="1C75778C"/>
    <w:rsid w:val="1C9F1651"/>
    <w:rsid w:val="1CEA1419"/>
    <w:rsid w:val="1CEB46F7"/>
    <w:rsid w:val="1CED06F3"/>
    <w:rsid w:val="1D23735C"/>
    <w:rsid w:val="1D361E6E"/>
    <w:rsid w:val="1D54071F"/>
    <w:rsid w:val="1D6451C6"/>
    <w:rsid w:val="1D654C9F"/>
    <w:rsid w:val="1D69417C"/>
    <w:rsid w:val="1D807289"/>
    <w:rsid w:val="1D8E233B"/>
    <w:rsid w:val="1D9143EC"/>
    <w:rsid w:val="1D975DF7"/>
    <w:rsid w:val="1D9B123D"/>
    <w:rsid w:val="1D9E12E8"/>
    <w:rsid w:val="1DCB4927"/>
    <w:rsid w:val="1DD6405C"/>
    <w:rsid w:val="1DDD3571"/>
    <w:rsid w:val="1DFD4416"/>
    <w:rsid w:val="1E190463"/>
    <w:rsid w:val="1E24668A"/>
    <w:rsid w:val="1E2A27A6"/>
    <w:rsid w:val="1E4422DE"/>
    <w:rsid w:val="1E4B2FD7"/>
    <w:rsid w:val="1E645EBF"/>
    <w:rsid w:val="1E7911C9"/>
    <w:rsid w:val="1E7B335B"/>
    <w:rsid w:val="1E8D194D"/>
    <w:rsid w:val="1EA46A9C"/>
    <w:rsid w:val="1EA50F33"/>
    <w:rsid w:val="1ED503FA"/>
    <w:rsid w:val="1EE724BA"/>
    <w:rsid w:val="1EFF6434"/>
    <w:rsid w:val="1F311F17"/>
    <w:rsid w:val="1F3A0011"/>
    <w:rsid w:val="1F3A5F92"/>
    <w:rsid w:val="1F701095"/>
    <w:rsid w:val="1F775289"/>
    <w:rsid w:val="1F923DE6"/>
    <w:rsid w:val="1FA42D75"/>
    <w:rsid w:val="1FA610B9"/>
    <w:rsid w:val="1FB47B1D"/>
    <w:rsid w:val="1FD024AA"/>
    <w:rsid w:val="1FDC54C4"/>
    <w:rsid w:val="1FEE4C5C"/>
    <w:rsid w:val="1FF012A4"/>
    <w:rsid w:val="1FF23EC9"/>
    <w:rsid w:val="20040834"/>
    <w:rsid w:val="20190666"/>
    <w:rsid w:val="202C1885"/>
    <w:rsid w:val="203B574B"/>
    <w:rsid w:val="204A7C68"/>
    <w:rsid w:val="2053493C"/>
    <w:rsid w:val="205C31BC"/>
    <w:rsid w:val="205E4038"/>
    <w:rsid w:val="2075093F"/>
    <w:rsid w:val="20786BA2"/>
    <w:rsid w:val="207F447D"/>
    <w:rsid w:val="20884263"/>
    <w:rsid w:val="209D6390"/>
    <w:rsid w:val="20A160B2"/>
    <w:rsid w:val="20D105CB"/>
    <w:rsid w:val="20D16460"/>
    <w:rsid w:val="20DD7F39"/>
    <w:rsid w:val="20E24774"/>
    <w:rsid w:val="20F25221"/>
    <w:rsid w:val="21145BE0"/>
    <w:rsid w:val="213C0321"/>
    <w:rsid w:val="21440678"/>
    <w:rsid w:val="216365D8"/>
    <w:rsid w:val="2165140C"/>
    <w:rsid w:val="21691F88"/>
    <w:rsid w:val="2187182E"/>
    <w:rsid w:val="218A070F"/>
    <w:rsid w:val="218B380F"/>
    <w:rsid w:val="21957939"/>
    <w:rsid w:val="21A0702D"/>
    <w:rsid w:val="21C1624C"/>
    <w:rsid w:val="21E26EA0"/>
    <w:rsid w:val="21F34D45"/>
    <w:rsid w:val="21F950CF"/>
    <w:rsid w:val="22045432"/>
    <w:rsid w:val="222A3C9E"/>
    <w:rsid w:val="22327AE5"/>
    <w:rsid w:val="22396FF8"/>
    <w:rsid w:val="22431035"/>
    <w:rsid w:val="225C0846"/>
    <w:rsid w:val="22B0252A"/>
    <w:rsid w:val="22D75BB2"/>
    <w:rsid w:val="22E819D8"/>
    <w:rsid w:val="22F57E73"/>
    <w:rsid w:val="230905D9"/>
    <w:rsid w:val="231523F7"/>
    <w:rsid w:val="234433ED"/>
    <w:rsid w:val="234B605E"/>
    <w:rsid w:val="235133E3"/>
    <w:rsid w:val="23560A29"/>
    <w:rsid w:val="235F59AB"/>
    <w:rsid w:val="236B0C27"/>
    <w:rsid w:val="237544B8"/>
    <w:rsid w:val="238A4219"/>
    <w:rsid w:val="239051E5"/>
    <w:rsid w:val="23924A0F"/>
    <w:rsid w:val="23987B60"/>
    <w:rsid w:val="239D13E8"/>
    <w:rsid w:val="239F6D5D"/>
    <w:rsid w:val="239F7F68"/>
    <w:rsid w:val="23A038E9"/>
    <w:rsid w:val="23ED0F94"/>
    <w:rsid w:val="23FC3011"/>
    <w:rsid w:val="240D18BD"/>
    <w:rsid w:val="24117B72"/>
    <w:rsid w:val="246E404E"/>
    <w:rsid w:val="24710ED7"/>
    <w:rsid w:val="247F538E"/>
    <w:rsid w:val="248114CC"/>
    <w:rsid w:val="24830E8F"/>
    <w:rsid w:val="24A3249E"/>
    <w:rsid w:val="24A62D02"/>
    <w:rsid w:val="24A830D6"/>
    <w:rsid w:val="24AF069B"/>
    <w:rsid w:val="24AF1929"/>
    <w:rsid w:val="24B63D40"/>
    <w:rsid w:val="24C674E1"/>
    <w:rsid w:val="24C8317D"/>
    <w:rsid w:val="24DA3852"/>
    <w:rsid w:val="24FA0B67"/>
    <w:rsid w:val="25082A0B"/>
    <w:rsid w:val="252A182D"/>
    <w:rsid w:val="25417958"/>
    <w:rsid w:val="254369E7"/>
    <w:rsid w:val="25494E1D"/>
    <w:rsid w:val="257A74F9"/>
    <w:rsid w:val="25895A3D"/>
    <w:rsid w:val="258D735D"/>
    <w:rsid w:val="259A68BC"/>
    <w:rsid w:val="25D1716B"/>
    <w:rsid w:val="25DF6A97"/>
    <w:rsid w:val="25E6024A"/>
    <w:rsid w:val="25EA0F86"/>
    <w:rsid w:val="26212585"/>
    <w:rsid w:val="26282ED7"/>
    <w:rsid w:val="265B6DE8"/>
    <w:rsid w:val="265F04C1"/>
    <w:rsid w:val="26616B11"/>
    <w:rsid w:val="267440C5"/>
    <w:rsid w:val="268C256C"/>
    <w:rsid w:val="26991CDA"/>
    <w:rsid w:val="269F48BD"/>
    <w:rsid w:val="26A7223A"/>
    <w:rsid w:val="26DD7344"/>
    <w:rsid w:val="26E01351"/>
    <w:rsid w:val="26ED7BDF"/>
    <w:rsid w:val="26F23979"/>
    <w:rsid w:val="272A1178"/>
    <w:rsid w:val="272D26C8"/>
    <w:rsid w:val="274604BA"/>
    <w:rsid w:val="27530B85"/>
    <w:rsid w:val="27537ACC"/>
    <w:rsid w:val="27622EC6"/>
    <w:rsid w:val="276C2A3C"/>
    <w:rsid w:val="27743788"/>
    <w:rsid w:val="277B261F"/>
    <w:rsid w:val="278F6738"/>
    <w:rsid w:val="27962ACA"/>
    <w:rsid w:val="279B5A93"/>
    <w:rsid w:val="27A35CC1"/>
    <w:rsid w:val="27A74409"/>
    <w:rsid w:val="27A977CB"/>
    <w:rsid w:val="27E916BA"/>
    <w:rsid w:val="27F10483"/>
    <w:rsid w:val="27FD55EF"/>
    <w:rsid w:val="28022D32"/>
    <w:rsid w:val="28153567"/>
    <w:rsid w:val="28594A6E"/>
    <w:rsid w:val="286B5520"/>
    <w:rsid w:val="287B0C11"/>
    <w:rsid w:val="287D3F8A"/>
    <w:rsid w:val="28870747"/>
    <w:rsid w:val="288D4712"/>
    <w:rsid w:val="288E5631"/>
    <w:rsid w:val="288F2FC2"/>
    <w:rsid w:val="288F719F"/>
    <w:rsid w:val="28903FB3"/>
    <w:rsid w:val="289F3521"/>
    <w:rsid w:val="28C32DF1"/>
    <w:rsid w:val="28C534E8"/>
    <w:rsid w:val="28D02103"/>
    <w:rsid w:val="29095837"/>
    <w:rsid w:val="29200EC3"/>
    <w:rsid w:val="293734A8"/>
    <w:rsid w:val="294E0AA4"/>
    <w:rsid w:val="296735A6"/>
    <w:rsid w:val="296D7E15"/>
    <w:rsid w:val="29962D19"/>
    <w:rsid w:val="29970E9E"/>
    <w:rsid w:val="29AD3BB2"/>
    <w:rsid w:val="29B4309C"/>
    <w:rsid w:val="29C30BAC"/>
    <w:rsid w:val="29CD7458"/>
    <w:rsid w:val="29D9048F"/>
    <w:rsid w:val="29E51BC2"/>
    <w:rsid w:val="29EF70CC"/>
    <w:rsid w:val="2A0A0002"/>
    <w:rsid w:val="2A1C62F4"/>
    <w:rsid w:val="2A5F0A9A"/>
    <w:rsid w:val="2A802A87"/>
    <w:rsid w:val="2A931BB9"/>
    <w:rsid w:val="2A9D346A"/>
    <w:rsid w:val="2AB51A38"/>
    <w:rsid w:val="2AB903D8"/>
    <w:rsid w:val="2ACD6CCC"/>
    <w:rsid w:val="2ADF720A"/>
    <w:rsid w:val="2AEE4512"/>
    <w:rsid w:val="2AFC30F1"/>
    <w:rsid w:val="2B0B1EA1"/>
    <w:rsid w:val="2B13327A"/>
    <w:rsid w:val="2B341240"/>
    <w:rsid w:val="2B34584A"/>
    <w:rsid w:val="2B4563D1"/>
    <w:rsid w:val="2B64015F"/>
    <w:rsid w:val="2B644948"/>
    <w:rsid w:val="2B7C6921"/>
    <w:rsid w:val="2B9C4F86"/>
    <w:rsid w:val="2BC76D7C"/>
    <w:rsid w:val="2BCD1E3E"/>
    <w:rsid w:val="2BFE1EDB"/>
    <w:rsid w:val="2C127758"/>
    <w:rsid w:val="2C1A4265"/>
    <w:rsid w:val="2C1F32E8"/>
    <w:rsid w:val="2C2326B1"/>
    <w:rsid w:val="2C26626A"/>
    <w:rsid w:val="2C275841"/>
    <w:rsid w:val="2C3E2651"/>
    <w:rsid w:val="2C4630F8"/>
    <w:rsid w:val="2C636708"/>
    <w:rsid w:val="2C645230"/>
    <w:rsid w:val="2C68059F"/>
    <w:rsid w:val="2C6917E7"/>
    <w:rsid w:val="2C756800"/>
    <w:rsid w:val="2CA3554E"/>
    <w:rsid w:val="2CB0401B"/>
    <w:rsid w:val="2CBC0FFA"/>
    <w:rsid w:val="2CC23437"/>
    <w:rsid w:val="2CC27AB8"/>
    <w:rsid w:val="2CC379B0"/>
    <w:rsid w:val="2CEF3C54"/>
    <w:rsid w:val="2CF04337"/>
    <w:rsid w:val="2CF23870"/>
    <w:rsid w:val="2D006219"/>
    <w:rsid w:val="2D05566F"/>
    <w:rsid w:val="2D11170D"/>
    <w:rsid w:val="2D13298D"/>
    <w:rsid w:val="2D15219B"/>
    <w:rsid w:val="2D221D5D"/>
    <w:rsid w:val="2D232F0F"/>
    <w:rsid w:val="2D2A0414"/>
    <w:rsid w:val="2D383726"/>
    <w:rsid w:val="2D386439"/>
    <w:rsid w:val="2D796490"/>
    <w:rsid w:val="2D7B766B"/>
    <w:rsid w:val="2D9379FB"/>
    <w:rsid w:val="2D9E7CAE"/>
    <w:rsid w:val="2DBA7FBA"/>
    <w:rsid w:val="2DBE1024"/>
    <w:rsid w:val="2DC6390A"/>
    <w:rsid w:val="2DE16ECB"/>
    <w:rsid w:val="2DE2223D"/>
    <w:rsid w:val="2DE40DD4"/>
    <w:rsid w:val="2E0F2EDB"/>
    <w:rsid w:val="2E145E1D"/>
    <w:rsid w:val="2E18318C"/>
    <w:rsid w:val="2E223E47"/>
    <w:rsid w:val="2E270A97"/>
    <w:rsid w:val="2E3A6A83"/>
    <w:rsid w:val="2E3F4045"/>
    <w:rsid w:val="2E406C0B"/>
    <w:rsid w:val="2E4430FB"/>
    <w:rsid w:val="2E4A213E"/>
    <w:rsid w:val="2E6A7B7E"/>
    <w:rsid w:val="2E852BFA"/>
    <w:rsid w:val="2EB72D84"/>
    <w:rsid w:val="2ED81477"/>
    <w:rsid w:val="2EE359E2"/>
    <w:rsid w:val="2EEC1574"/>
    <w:rsid w:val="2F1B43C7"/>
    <w:rsid w:val="2F33519D"/>
    <w:rsid w:val="2F5604CA"/>
    <w:rsid w:val="2F592F8F"/>
    <w:rsid w:val="2FA36E63"/>
    <w:rsid w:val="2FC33170"/>
    <w:rsid w:val="2FD352CF"/>
    <w:rsid w:val="2FD66838"/>
    <w:rsid w:val="2FDB72F7"/>
    <w:rsid w:val="30045DA6"/>
    <w:rsid w:val="300E7DD2"/>
    <w:rsid w:val="301C704F"/>
    <w:rsid w:val="3038011D"/>
    <w:rsid w:val="303C0D37"/>
    <w:rsid w:val="303C3120"/>
    <w:rsid w:val="30647F44"/>
    <w:rsid w:val="30705633"/>
    <w:rsid w:val="30814B77"/>
    <w:rsid w:val="308645E8"/>
    <w:rsid w:val="30A474FE"/>
    <w:rsid w:val="30AE0AAC"/>
    <w:rsid w:val="30AF3ABD"/>
    <w:rsid w:val="30B0476E"/>
    <w:rsid w:val="30B36B23"/>
    <w:rsid w:val="30CC5260"/>
    <w:rsid w:val="30CD10F6"/>
    <w:rsid w:val="30D14AFA"/>
    <w:rsid w:val="30E14993"/>
    <w:rsid w:val="30E206FC"/>
    <w:rsid w:val="30EF21BA"/>
    <w:rsid w:val="30EF472A"/>
    <w:rsid w:val="30FA5F5C"/>
    <w:rsid w:val="30FB65D1"/>
    <w:rsid w:val="30FC5A3F"/>
    <w:rsid w:val="30FF6C1F"/>
    <w:rsid w:val="31052214"/>
    <w:rsid w:val="3136571E"/>
    <w:rsid w:val="313969FB"/>
    <w:rsid w:val="313B2EDA"/>
    <w:rsid w:val="31644472"/>
    <w:rsid w:val="31645690"/>
    <w:rsid w:val="316D5BBF"/>
    <w:rsid w:val="3170139F"/>
    <w:rsid w:val="317213BC"/>
    <w:rsid w:val="317D02F3"/>
    <w:rsid w:val="319567AC"/>
    <w:rsid w:val="31AC3F23"/>
    <w:rsid w:val="31D94323"/>
    <w:rsid w:val="31F43EF2"/>
    <w:rsid w:val="32086425"/>
    <w:rsid w:val="320B04E2"/>
    <w:rsid w:val="320F656E"/>
    <w:rsid w:val="32240F36"/>
    <w:rsid w:val="3229313A"/>
    <w:rsid w:val="322A09EC"/>
    <w:rsid w:val="322E6D47"/>
    <w:rsid w:val="32343227"/>
    <w:rsid w:val="323F21DE"/>
    <w:rsid w:val="324748F5"/>
    <w:rsid w:val="327945B0"/>
    <w:rsid w:val="32AD5AEA"/>
    <w:rsid w:val="32C3640C"/>
    <w:rsid w:val="32C47E69"/>
    <w:rsid w:val="32CA7FC0"/>
    <w:rsid w:val="32DF4B9C"/>
    <w:rsid w:val="32EE5E66"/>
    <w:rsid w:val="32F707FF"/>
    <w:rsid w:val="32FE7982"/>
    <w:rsid w:val="330D52B8"/>
    <w:rsid w:val="331E1C54"/>
    <w:rsid w:val="334F6D3D"/>
    <w:rsid w:val="335A2666"/>
    <w:rsid w:val="33666803"/>
    <w:rsid w:val="33871402"/>
    <w:rsid w:val="338A0060"/>
    <w:rsid w:val="338C018A"/>
    <w:rsid w:val="338C598B"/>
    <w:rsid w:val="33901C94"/>
    <w:rsid w:val="33A045C6"/>
    <w:rsid w:val="33A655BD"/>
    <w:rsid w:val="33AF50D7"/>
    <w:rsid w:val="33C2279E"/>
    <w:rsid w:val="33E6404A"/>
    <w:rsid w:val="33EC2638"/>
    <w:rsid w:val="34052E84"/>
    <w:rsid w:val="34195765"/>
    <w:rsid w:val="341C641C"/>
    <w:rsid w:val="3435099A"/>
    <w:rsid w:val="343B5578"/>
    <w:rsid w:val="34510B5E"/>
    <w:rsid w:val="3465056A"/>
    <w:rsid w:val="346866A1"/>
    <w:rsid w:val="34700522"/>
    <w:rsid w:val="348167F0"/>
    <w:rsid w:val="34921598"/>
    <w:rsid w:val="349A1C0D"/>
    <w:rsid w:val="34A75868"/>
    <w:rsid w:val="34A83FD4"/>
    <w:rsid w:val="34BF56CF"/>
    <w:rsid w:val="34C804C4"/>
    <w:rsid w:val="34E261D0"/>
    <w:rsid w:val="34E3740B"/>
    <w:rsid w:val="350D2053"/>
    <w:rsid w:val="350D51A0"/>
    <w:rsid w:val="35286BF7"/>
    <w:rsid w:val="35522321"/>
    <w:rsid w:val="355D53D4"/>
    <w:rsid w:val="35704B1F"/>
    <w:rsid w:val="357353BD"/>
    <w:rsid w:val="35753453"/>
    <w:rsid w:val="358A0196"/>
    <w:rsid w:val="3599429E"/>
    <w:rsid w:val="35A73257"/>
    <w:rsid w:val="35B12F84"/>
    <w:rsid w:val="35B57875"/>
    <w:rsid w:val="35E57F90"/>
    <w:rsid w:val="35E83CB6"/>
    <w:rsid w:val="36033A12"/>
    <w:rsid w:val="362F0086"/>
    <w:rsid w:val="363D403E"/>
    <w:rsid w:val="366D3CBC"/>
    <w:rsid w:val="36750E50"/>
    <w:rsid w:val="36776EAA"/>
    <w:rsid w:val="367C01BA"/>
    <w:rsid w:val="36B77EB7"/>
    <w:rsid w:val="36DE7BD3"/>
    <w:rsid w:val="36F9234D"/>
    <w:rsid w:val="37592FE4"/>
    <w:rsid w:val="375E20CF"/>
    <w:rsid w:val="377336AC"/>
    <w:rsid w:val="377F502A"/>
    <w:rsid w:val="37804449"/>
    <w:rsid w:val="378A028C"/>
    <w:rsid w:val="37BC42C1"/>
    <w:rsid w:val="37C51AE9"/>
    <w:rsid w:val="37CA1388"/>
    <w:rsid w:val="37CC6ED3"/>
    <w:rsid w:val="37D6640B"/>
    <w:rsid w:val="37F63FA8"/>
    <w:rsid w:val="37F94643"/>
    <w:rsid w:val="37FB24F6"/>
    <w:rsid w:val="3806724C"/>
    <w:rsid w:val="38292EF5"/>
    <w:rsid w:val="38305180"/>
    <w:rsid w:val="383B2625"/>
    <w:rsid w:val="3850158A"/>
    <w:rsid w:val="385C1B7F"/>
    <w:rsid w:val="38610D05"/>
    <w:rsid w:val="387A6E02"/>
    <w:rsid w:val="388F49F5"/>
    <w:rsid w:val="389239F0"/>
    <w:rsid w:val="38AB3C78"/>
    <w:rsid w:val="38BD6057"/>
    <w:rsid w:val="38FA192C"/>
    <w:rsid w:val="38FB4BD9"/>
    <w:rsid w:val="39076C11"/>
    <w:rsid w:val="391F2580"/>
    <w:rsid w:val="39221703"/>
    <w:rsid w:val="39283EEC"/>
    <w:rsid w:val="392C6103"/>
    <w:rsid w:val="392D67AC"/>
    <w:rsid w:val="3930488C"/>
    <w:rsid w:val="39401394"/>
    <w:rsid w:val="394D0F3D"/>
    <w:rsid w:val="3968060E"/>
    <w:rsid w:val="398473E8"/>
    <w:rsid w:val="39A644DA"/>
    <w:rsid w:val="39B261A8"/>
    <w:rsid w:val="39C531C8"/>
    <w:rsid w:val="39E23259"/>
    <w:rsid w:val="39EA289E"/>
    <w:rsid w:val="39FC64CB"/>
    <w:rsid w:val="3A0B2C87"/>
    <w:rsid w:val="3A0E4E62"/>
    <w:rsid w:val="3A0F0F43"/>
    <w:rsid w:val="3A2140D2"/>
    <w:rsid w:val="3A380799"/>
    <w:rsid w:val="3A476B5E"/>
    <w:rsid w:val="3A4B0E8F"/>
    <w:rsid w:val="3A555FAD"/>
    <w:rsid w:val="3A711825"/>
    <w:rsid w:val="3A7B1CBC"/>
    <w:rsid w:val="3A931991"/>
    <w:rsid w:val="3AA82CF8"/>
    <w:rsid w:val="3AAC5B36"/>
    <w:rsid w:val="3AD06974"/>
    <w:rsid w:val="3ADA42A0"/>
    <w:rsid w:val="3AED2DDA"/>
    <w:rsid w:val="3AF1226A"/>
    <w:rsid w:val="3AF21E9B"/>
    <w:rsid w:val="3B084B8F"/>
    <w:rsid w:val="3B0A7A50"/>
    <w:rsid w:val="3B105BA8"/>
    <w:rsid w:val="3B2414E4"/>
    <w:rsid w:val="3B277374"/>
    <w:rsid w:val="3B344321"/>
    <w:rsid w:val="3B3500CB"/>
    <w:rsid w:val="3B4F35F9"/>
    <w:rsid w:val="3B50783E"/>
    <w:rsid w:val="3B5905F5"/>
    <w:rsid w:val="3B6A281B"/>
    <w:rsid w:val="3B896874"/>
    <w:rsid w:val="3B8E2A8B"/>
    <w:rsid w:val="3B8E7D3F"/>
    <w:rsid w:val="3B9D4373"/>
    <w:rsid w:val="3BA00460"/>
    <w:rsid w:val="3BA92EC6"/>
    <w:rsid w:val="3BB663C6"/>
    <w:rsid w:val="3BB94D10"/>
    <w:rsid w:val="3BDE416C"/>
    <w:rsid w:val="3BE11708"/>
    <w:rsid w:val="3BE70BEC"/>
    <w:rsid w:val="3BEF2D1E"/>
    <w:rsid w:val="3C0435A9"/>
    <w:rsid w:val="3C2471E9"/>
    <w:rsid w:val="3C3158BF"/>
    <w:rsid w:val="3C512C6A"/>
    <w:rsid w:val="3C5C1695"/>
    <w:rsid w:val="3C5E6096"/>
    <w:rsid w:val="3C6B63F3"/>
    <w:rsid w:val="3C6D0AA3"/>
    <w:rsid w:val="3C7D446D"/>
    <w:rsid w:val="3C8805E4"/>
    <w:rsid w:val="3C903856"/>
    <w:rsid w:val="3CAC07B2"/>
    <w:rsid w:val="3CB05E10"/>
    <w:rsid w:val="3CBF3D07"/>
    <w:rsid w:val="3CE90D4D"/>
    <w:rsid w:val="3CEC5BD9"/>
    <w:rsid w:val="3D0A2A8A"/>
    <w:rsid w:val="3D0D553D"/>
    <w:rsid w:val="3D12272E"/>
    <w:rsid w:val="3D321FA1"/>
    <w:rsid w:val="3D5C306C"/>
    <w:rsid w:val="3D6A3EE4"/>
    <w:rsid w:val="3D6E15B5"/>
    <w:rsid w:val="3D8762BD"/>
    <w:rsid w:val="3D941FD0"/>
    <w:rsid w:val="3DA75BB4"/>
    <w:rsid w:val="3DB73788"/>
    <w:rsid w:val="3DBE7888"/>
    <w:rsid w:val="3DC72FAC"/>
    <w:rsid w:val="3DD4640D"/>
    <w:rsid w:val="3DE22934"/>
    <w:rsid w:val="3DF15BE8"/>
    <w:rsid w:val="3E00648E"/>
    <w:rsid w:val="3E097ED6"/>
    <w:rsid w:val="3E0A1A92"/>
    <w:rsid w:val="3E0F619F"/>
    <w:rsid w:val="3E2C07D2"/>
    <w:rsid w:val="3E485474"/>
    <w:rsid w:val="3E4B1EC4"/>
    <w:rsid w:val="3E4C5C7B"/>
    <w:rsid w:val="3E4D22D0"/>
    <w:rsid w:val="3E4F06BE"/>
    <w:rsid w:val="3E60232E"/>
    <w:rsid w:val="3E675DBF"/>
    <w:rsid w:val="3E6966CC"/>
    <w:rsid w:val="3E6F6349"/>
    <w:rsid w:val="3E7001DF"/>
    <w:rsid w:val="3E815E9D"/>
    <w:rsid w:val="3E8F04CD"/>
    <w:rsid w:val="3EA37326"/>
    <w:rsid w:val="3EA4334C"/>
    <w:rsid w:val="3EC21710"/>
    <w:rsid w:val="3ED07B39"/>
    <w:rsid w:val="3EEE4BA8"/>
    <w:rsid w:val="3F1E600A"/>
    <w:rsid w:val="3F227ECC"/>
    <w:rsid w:val="3F2A1510"/>
    <w:rsid w:val="3F323523"/>
    <w:rsid w:val="3F59407A"/>
    <w:rsid w:val="3F963935"/>
    <w:rsid w:val="3FBD7ADB"/>
    <w:rsid w:val="3FED10C4"/>
    <w:rsid w:val="3FFD69BE"/>
    <w:rsid w:val="40115E5D"/>
    <w:rsid w:val="40142B28"/>
    <w:rsid w:val="402551CC"/>
    <w:rsid w:val="40413FC6"/>
    <w:rsid w:val="404C0EDB"/>
    <w:rsid w:val="404C3E13"/>
    <w:rsid w:val="405A7340"/>
    <w:rsid w:val="406563D6"/>
    <w:rsid w:val="40682A9B"/>
    <w:rsid w:val="406B7B27"/>
    <w:rsid w:val="40A1164F"/>
    <w:rsid w:val="40A4352B"/>
    <w:rsid w:val="40AD7C5B"/>
    <w:rsid w:val="40CD5F0B"/>
    <w:rsid w:val="40D76165"/>
    <w:rsid w:val="40DD4729"/>
    <w:rsid w:val="40EB7E0B"/>
    <w:rsid w:val="40F1349D"/>
    <w:rsid w:val="40F31392"/>
    <w:rsid w:val="411E2BE4"/>
    <w:rsid w:val="413A144A"/>
    <w:rsid w:val="413B55F6"/>
    <w:rsid w:val="41694287"/>
    <w:rsid w:val="416948A9"/>
    <w:rsid w:val="416B194D"/>
    <w:rsid w:val="41BE3E52"/>
    <w:rsid w:val="41C36A02"/>
    <w:rsid w:val="41D8445C"/>
    <w:rsid w:val="41F85D27"/>
    <w:rsid w:val="420A5570"/>
    <w:rsid w:val="420E2A1A"/>
    <w:rsid w:val="421E5E19"/>
    <w:rsid w:val="4237497C"/>
    <w:rsid w:val="424D68DB"/>
    <w:rsid w:val="42565FD0"/>
    <w:rsid w:val="42596CCD"/>
    <w:rsid w:val="425E5FDE"/>
    <w:rsid w:val="427A361C"/>
    <w:rsid w:val="427F350F"/>
    <w:rsid w:val="42914340"/>
    <w:rsid w:val="42AF1A12"/>
    <w:rsid w:val="42B008AC"/>
    <w:rsid w:val="42EA1A5F"/>
    <w:rsid w:val="42F75898"/>
    <w:rsid w:val="43127FA0"/>
    <w:rsid w:val="431B4901"/>
    <w:rsid w:val="431D66E9"/>
    <w:rsid w:val="43291149"/>
    <w:rsid w:val="4357457D"/>
    <w:rsid w:val="43587C29"/>
    <w:rsid w:val="435C6176"/>
    <w:rsid w:val="43616901"/>
    <w:rsid w:val="43667A8A"/>
    <w:rsid w:val="436A6992"/>
    <w:rsid w:val="436D4ECF"/>
    <w:rsid w:val="43791B5A"/>
    <w:rsid w:val="437A73AE"/>
    <w:rsid w:val="43806B74"/>
    <w:rsid w:val="43922D90"/>
    <w:rsid w:val="439E00F9"/>
    <w:rsid w:val="43B24CCF"/>
    <w:rsid w:val="43B43752"/>
    <w:rsid w:val="43C33C42"/>
    <w:rsid w:val="43D14618"/>
    <w:rsid w:val="43E63027"/>
    <w:rsid w:val="43EA5835"/>
    <w:rsid w:val="43EB0A10"/>
    <w:rsid w:val="43F669C3"/>
    <w:rsid w:val="44205D19"/>
    <w:rsid w:val="442C10DA"/>
    <w:rsid w:val="44314B0E"/>
    <w:rsid w:val="446151B8"/>
    <w:rsid w:val="446B48FC"/>
    <w:rsid w:val="44785AEE"/>
    <w:rsid w:val="447D2D74"/>
    <w:rsid w:val="44843CC9"/>
    <w:rsid w:val="44880967"/>
    <w:rsid w:val="44964FAD"/>
    <w:rsid w:val="44B673AA"/>
    <w:rsid w:val="44BE5B35"/>
    <w:rsid w:val="44D26E80"/>
    <w:rsid w:val="44DB773A"/>
    <w:rsid w:val="44E23B78"/>
    <w:rsid w:val="44F14784"/>
    <w:rsid w:val="450039C1"/>
    <w:rsid w:val="451A32B1"/>
    <w:rsid w:val="451E341B"/>
    <w:rsid w:val="452074A3"/>
    <w:rsid w:val="452D6C34"/>
    <w:rsid w:val="454D00BA"/>
    <w:rsid w:val="456951DA"/>
    <w:rsid w:val="457C1659"/>
    <w:rsid w:val="45973AD6"/>
    <w:rsid w:val="45A03175"/>
    <w:rsid w:val="45A52B1C"/>
    <w:rsid w:val="45AC4CF4"/>
    <w:rsid w:val="45AD524F"/>
    <w:rsid w:val="45AE36B8"/>
    <w:rsid w:val="45CF7FBC"/>
    <w:rsid w:val="45DF5B74"/>
    <w:rsid w:val="45F35C5E"/>
    <w:rsid w:val="460D0F7A"/>
    <w:rsid w:val="4618362D"/>
    <w:rsid w:val="462E7F56"/>
    <w:rsid w:val="46400CA9"/>
    <w:rsid w:val="46406C53"/>
    <w:rsid w:val="465A4FCD"/>
    <w:rsid w:val="465B230D"/>
    <w:rsid w:val="4662285A"/>
    <w:rsid w:val="467208A3"/>
    <w:rsid w:val="467C0D02"/>
    <w:rsid w:val="46810023"/>
    <w:rsid w:val="468354F8"/>
    <w:rsid w:val="46836109"/>
    <w:rsid w:val="468B0189"/>
    <w:rsid w:val="46995FD1"/>
    <w:rsid w:val="46B06667"/>
    <w:rsid w:val="46C35907"/>
    <w:rsid w:val="46D90ED8"/>
    <w:rsid w:val="47032B85"/>
    <w:rsid w:val="47111705"/>
    <w:rsid w:val="4719625B"/>
    <w:rsid w:val="471E706D"/>
    <w:rsid w:val="472C0755"/>
    <w:rsid w:val="4745188E"/>
    <w:rsid w:val="476D2EF2"/>
    <w:rsid w:val="476E7A2B"/>
    <w:rsid w:val="477A07F4"/>
    <w:rsid w:val="47B54AA8"/>
    <w:rsid w:val="47BD13B2"/>
    <w:rsid w:val="47BF5406"/>
    <w:rsid w:val="47C073E7"/>
    <w:rsid w:val="47C621A4"/>
    <w:rsid w:val="47CA1937"/>
    <w:rsid w:val="47CF412C"/>
    <w:rsid w:val="47D31130"/>
    <w:rsid w:val="47DE197A"/>
    <w:rsid w:val="47F04F1C"/>
    <w:rsid w:val="47F261EE"/>
    <w:rsid w:val="4801327C"/>
    <w:rsid w:val="481017B4"/>
    <w:rsid w:val="48713429"/>
    <w:rsid w:val="48752628"/>
    <w:rsid w:val="487B3B0A"/>
    <w:rsid w:val="487F761D"/>
    <w:rsid w:val="4891605D"/>
    <w:rsid w:val="48D173C6"/>
    <w:rsid w:val="48E02F78"/>
    <w:rsid w:val="48E76F84"/>
    <w:rsid w:val="48F00546"/>
    <w:rsid w:val="4906501C"/>
    <w:rsid w:val="49132398"/>
    <w:rsid w:val="491A5C09"/>
    <w:rsid w:val="491B5B23"/>
    <w:rsid w:val="493B491E"/>
    <w:rsid w:val="494305AE"/>
    <w:rsid w:val="49550F29"/>
    <w:rsid w:val="4957708A"/>
    <w:rsid w:val="498E5DDA"/>
    <w:rsid w:val="499A319C"/>
    <w:rsid w:val="49A75100"/>
    <w:rsid w:val="49B6483C"/>
    <w:rsid w:val="49B66680"/>
    <w:rsid w:val="49BE5762"/>
    <w:rsid w:val="49C75CA3"/>
    <w:rsid w:val="49D145CB"/>
    <w:rsid w:val="49E56673"/>
    <w:rsid w:val="49FC1D63"/>
    <w:rsid w:val="4A0F6E1A"/>
    <w:rsid w:val="4A125A83"/>
    <w:rsid w:val="4A171DB0"/>
    <w:rsid w:val="4A2057D8"/>
    <w:rsid w:val="4A284B3F"/>
    <w:rsid w:val="4A5A35C4"/>
    <w:rsid w:val="4A6A27E4"/>
    <w:rsid w:val="4A6F2547"/>
    <w:rsid w:val="4A776529"/>
    <w:rsid w:val="4A8017B0"/>
    <w:rsid w:val="4A861680"/>
    <w:rsid w:val="4A8764D3"/>
    <w:rsid w:val="4A980B3E"/>
    <w:rsid w:val="4AA14A65"/>
    <w:rsid w:val="4AC77F8B"/>
    <w:rsid w:val="4AD74EF4"/>
    <w:rsid w:val="4AED5C11"/>
    <w:rsid w:val="4AEE7ABD"/>
    <w:rsid w:val="4AFF253A"/>
    <w:rsid w:val="4B096721"/>
    <w:rsid w:val="4B151DD8"/>
    <w:rsid w:val="4B2F5A69"/>
    <w:rsid w:val="4B403006"/>
    <w:rsid w:val="4B430139"/>
    <w:rsid w:val="4B600DBB"/>
    <w:rsid w:val="4B740186"/>
    <w:rsid w:val="4B7467CA"/>
    <w:rsid w:val="4B7A2CD7"/>
    <w:rsid w:val="4B8464B3"/>
    <w:rsid w:val="4B96469A"/>
    <w:rsid w:val="4BB96A99"/>
    <w:rsid w:val="4BD47B3A"/>
    <w:rsid w:val="4BE60345"/>
    <w:rsid w:val="4BF61A49"/>
    <w:rsid w:val="4BFD254C"/>
    <w:rsid w:val="4BFD2BB9"/>
    <w:rsid w:val="4C007D9B"/>
    <w:rsid w:val="4C097E52"/>
    <w:rsid w:val="4C251632"/>
    <w:rsid w:val="4C266DAF"/>
    <w:rsid w:val="4C3C7997"/>
    <w:rsid w:val="4C423D11"/>
    <w:rsid w:val="4C4277B1"/>
    <w:rsid w:val="4C4A7111"/>
    <w:rsid w:val="4C6D4BD3"/>
    <w:rsid w:val="4C7B5118"/>
    <w:rsid w:val="4C9A635E"/>
    <w:rsid w:val="4CA860AF"/>
    <w:rsid w:val="4CB66E36"/>
    <w:rsid w:val="4CD04687"/>
    <w:rsid w:val="4D0638AB"/>
    <w:rsid w:val="4D09681B"/>
    <w:rsid w:val="4D1A6222"/>
    <w:rsid w:val="4D2B1C5F"/>
    <w:rsid w:val="4D2E64BA"/>
    <w:rsid w:val="4D30066A"/>
    <w:rsid w:val="4D316971"/>
    <w:rsid w:val="4D3B1D0F"/>
    <w:rsid w:val="4D423028"/>
    <w:rsid w:val="4D581632"/>
    <w:rsid w:val="4D692C32"/>
    <w:rsid w:val="4D6E3CCE"/>
    <w:rsid w:val="4D756253"/>
    <w:rsid w:val="4D7901E4"/>
    <w:rsid w:val="4D805757"/>
    <w:rsid w:val="4DCB0227"/>
    <w:rsid w:val="4DCF155E"/>
    <w:rsid w:val="4DD11AEE"/>
    <w:rsid w:val="4DE22B61"/>
    <w:rsid w:val="4E071018"/>
    <w:rsid w:val="4E1E35A8"/>
    <w:rsid w:val="4E4A36DE"/>
    <w:rsid w:val="4E4B1237"/>
    <w:rsid w:val="4E685D9D"/>
    <w:rsid w:val="4E6F59C6"/>
    <w:rsid w:val="4E7543E2"/>
    <w:rsid w:val="4E886725"/>
    <w:rsid w:val="4E997F39"/>
    <w:rsid w:val="4EA45038"/>
    <w:rsid w:val="4EA535EA"/>
    <w:rsid w:val="4EAA452F"/>
    <w:rsid w:val="4EAB7555"/>
    <w:rsid w:val="4EB16F4D"/>
    <w:rsid w:val="4EBA5082"/>
    <w:rsid w:val="4ECA642F"/>
    <w:rsid w:val="4ED37A9C"/>
    <w:rsid w:val="4EDE0A69"/>
    <w:rsid w:val="4EF438A7"/>
    <w:rsid w:val="4EF74679"/>
    <w:rsid w:val="4F053AD4"/>
    <w:rsid w:val="4F4A3B9D"/>
    <w:rsid w:val="4F4F7C97"/>
    <w:rsid w:val="4F586DFE"/>
    <w:rsid w:val="4F7F3425"/>
    <w:rsid w:val="4F890EBD"/>
    <w:rsid w:val="4F951D60"/>
    <w:rsid w:val="4FAB27E4"/>
    <w:rsid w:val="4FAD4336"/>
    <w:rsid w:val="4FE56106"/>
    <w:rsid w:val="4FEA66FB"/>
    <w:rsid w:val="4FFD291D"/>
    <w:rsid w:val="50000326"/>
    <w:rsid w:val="5012456C"/>
    <w:rsid w:val="501B0160"/>
    <w:rsid w:val="5028413A"/>
    <w:rsid w:val="502E0E02"/>
    <w:rsid w:val="5034185C"/>
    <w:rsid w:val="50662285"/>
    <w:rsid w:val="50935D58"/>
    <w:rsid w:val="509473B7"/>
    <w:rsid w:val="50C85002"/>
    <w:rsid w:val="50D25B2F"/>
    <w:rsid w:val="50D3250E"/>
    <w:rsid w:val="50D33AD4"/>
    <w:rsid w:val="50D565E3"/>
    <w:rsid w:val="50E60A07"/>
    <w:rsid w:val="50E63B90"/>
    <w:rsid w:val="51102586"/>
    <w:rsid w:val="51197219"/>
    <w:rsid w:val="51251091"/>
    <w:rsid w:val="512B4D4B"/>
    <w:rsid w:val="51351C9B"/>
    <w:rsid w:val="513D3709"/>
    <w:rsid w:val="5153233A"/>
    <w:rsid w:val="515323AC"/>
    <w:rsid w:val="51551AE1"/>
    <w:rsid w:val="515911D2"/>
    <w:rsid w:val="5159308A"/>
    <w:rsid w:val="51636223"/>
    <w:rsid w:val="51665649"/>
    <w:rsid w:val="517462FF"/>
    <w:rsid w:val="51996C1B"/>
    <w:rsid w:val="51A56DF6"/>
    <w:rsid w:val="51A806D5"/>
    <w:rsid w:val="51AB46BA"/>
    <w:rsid w:val="51C04F90"/>
    <w:rsid w:val="51D254DA"/>
    <w:rsid w:val="51D67559"/>
    <w:rsid w:val="51DF2711"/>
    <w:rsid w:val="51EB7348"/>
    <w:rsid w:val="51F20232"/>
    <w:rsid w:val="52014309"/>
    <w:rsid w:val="520C36C1"/>
    <w:rsid w:val="520E771E"/>
    <w:rsid w:val="52171AFB"/>
    <w:rsid w:val="522D4979"/>
    <w:rsid w:val="523456B6"/>
    <w:rsid w:val="5235465D"/>
    <w:rsid w:val="52367473"/>
    <w:rsid w:val="523E15D7"/>
    <w:rsid w:val="5249313E"/>
    <w:rsid w:val="524E795E"/>
    <w:rsid w:val="52527419"/>
    <w:rsid w:val="525A4669"/>
    <w:rsid w:val="525B22C4"/>
    <w:rsid w:val="526018C0"/>
    <w:rsid w:val="52841F28"/>
    <w:rsid w:val="52AD06F5"/>
    <w:rsid w:val="52B11EE5"/>
    <w:rsid w:val="52BE0F28"/>
    <w:rsid w:val="52D32108"/>
    <w:rsid w:val="52D63022"/>
    <w:rsid w:val="52D6356D"/>
    <w:rsid w:val="52F77D67"/>
    <w:rsid w:val="52F836E3"/>
    <w:rsid w:val="532F7394"/>
    <w:rsid w:val="53385FAE"/>
    <w:rsid w:val="53482D1D"/>
    <w:rsid w:val="534E489F"/>
    <w:rsid w:val="535F4EB7"/>
    <w:rsid w:val="53667317"/>
    <w:rsid w:val="536E730E"/>
    <w:rsid w:val="537C2BD7"/>
    <w:rsid w:val="5382777D"/>
    <w:rsid w:val="53971E29"/>
    <w:rsid w:val="539D713D"/>
    <w:rsid w:val="53A35F99"/>
    <w:rsid w:val="53E46B03"/>
    <w:rsid w:val="53E6334F"/>
    <w:rsid w:val="53FB17FA"/>
    <w:rsid w:val="541862F0"/>
    <w:rsid w:val="543D59C1"/>
    <w:rsid w:val="546A6559"/>
    <w:rsid w:val="546F0B91"/>
    <w:rsid w:val="54B70A61"/>
    <w:rsid w:val="54B779B5"/>
    <w:rsid w:val="54D25371"/>
    <w:rsid w:val="54EA3421"/>
    <w:rsid w:val="54EC1FC6"/>
    <w:rsid w:val="54EC416F"/>
    <w:rsid w:val="550939D7"/>
    <w:rsid w:val="552C68B9"/>
    <w:rsid w:val="55335647"/>
    <w:rsid w:val="5538682D"/>
    <w:rsid w:val="55476094"/>
    <w:rsid w:val="554A06ED"/>
    <w:rsid w:val="5552614F"/>
    <w:rsid w:val="55530973"/>
    <w:rsid w:val="55560E04"/>
    <w:rsid w:val="55666B45"/>
    <w:rsid w:val="55674034"/>
    <w:rsid w:val="55722092"/>
    <w:rsid w:val="5583167D"/>
    <w:rsid w:val="55995FB7"/>
    <w:rsid w:val="55A156DD"/>
    <w:rsid w:val="55B13035"/>
    <w:rsid w:val="55BD15CA"/>
    <w:rsid w:val="55C10548"/>
    <w:rsid w:val="55C244BC"/>
    <w:rsid w:val="55C708F6"/>
    <w:rsid w:val="55E14A9E"/>
    <w:rsid w:val="55E37FE2"/>
    <w:rsid w:val="56015FD4"/>
    <w:rsid w:val="56176CD0"/>
    <w:rsid w:val="56195188"/>
    <w:rsid w:val="561A57E6"/>
    <w:rsid w:val="561C5613"/>
    <w:rsid w:val="562E4782"/>
    <w:rsid w:val="56327C9C"/>
    <w:rsid w:val="5639508E"/>
    <w:rsid w:val="56446C4A"/>
    <w:rsid w:val="56534D2A"/>
    <w:rsid w:val="5659691E"/>
    <w:rsid w:val="56635FA9"/>
    <w:rsid w:val="56737273"/>
    <w:rsid w:val="56773C48"/>
    <w:rsid w:val="56BB5794"/>
    <w:rsid w:val="56C16A07"/>
    <w:rsid w:val="56C56026"/>
    <w:rsid w:val="56C721C1"/>
    <w:rsid w:val="56C75E65"/>
    <w:rsid w:val="56ED49AC"/>
    <w:rsid w:val="57037964"/>
    <w:rsid w:val="570D1D86"/>
    <w:rsid w:val="570E1422"/>
    <w:rsid w:val="571C5DFA"/>
    <w:rsid w:val="57297F4F"/>
    <w:rsid w:val="573F549A"/>
    <w:rsid w:val="57553D3F"/>
    <w:rsid w:val="57685489"/>
    <w:rsid w:val="57703672"/>
    <w:rsid w:val="5773534B"/>
    <w:rsid w:val="57780B7F"/>
    <w:rsid w:val="57856672"/>
    <w:rsid w:val="578C265D"/>
    <w:rsid w:val="578D09C0"/>
    <w:rsid w:val="579D25BA"/>
    <w:rsid w:val="57B9331D"/>
    <w:rsid w:val="57B975D7"/>
    <w:rsid w:val="57BB6757"/>
    <w:rsid w:val="57C82DD9"/>
    <w:rsid w:val="57E34AB4"/>
    <w:rsid w:val="57E73B91"/>
    <w:rsid w:val="57F3287F"/>
    <w:rsid w:val="57F45188"/>
    <w:rsid w:val="57F81A83"/>
    <w:rsid w:val="57FA61B1"/>
    <w:rsid w:val="57FB7210"/>
    <w:rsid w:val="58032997"/>
    <w:rsid w:val="581D6018"/>
    <w:rsid w:val="583F1055"/>
    <w:rsid w:val="58441188"/>
    <w:rsid w:val="58477459"/>
    <w:rsid w:val="58494A10"/>
    <w:rsid w:val="584B2FF5"/>
    <w:rsid w:val="585A018E"/>
    <w:rsid w:val="585B0937"/>
    <w:rsid w:val="585E0241"/>
    <w:rsid w:val="58744829"/>
    <w:rsid w:val="587673AC"/>
    <w:rsid w:val="588562E3"/>
    <w:rsid w:val="5898522B"/>
    <w:rsid w:val="58A045EF"/>
    <w:rsid w:val="58A9756E"/>
    <w:rsid w:val="58AE0C9D"/>
    <w:rsid w:val="58BD3A38"/>
    <w:rsid w:val="58DA3851"/>
    <w:rsid w:val="58DC744B"/>
    <w:rsid w:val="58F609E4"/>
    <w:rsid w:val="58FB67BC"/>
    <w:rsid w:val="590C30E2"/>
    <w:rsid w:val="592452D1"/>
    <w:rsid w:val="5930657D"/>
    <w:rsid w:val="59327DEB"/>
    <w:rsid w:val="59392E42"/>
    <w:rsid w:val="593B5B55"/>
    <w:rsid w:val="593D19BE"/>
    <w:rsid w:val="597D137C"/>
    <w:rsid w:val="599D01FE"/>
    <w:rsid w:val="59AF4353"/>
    <w:rsid w:val="59CB134C"/>
    <w:rsid w:val="59D13042"/>
    <w:rsid w:val="59EA652F"/>
    <w:rsid w:val="5A3F6176"/>
    <w:rsid w:val="5A5419CE"/>
    <w:rsid w:val="5A587AE0"/>
    <w:rsid w:val="5A5A38F1"/>
    <w:rsid w:val="5A617BFA"/>
    <w:rsid w:val="5A7629B7"/>
    <w:rsid w:val="5A83298E"/>
    <w:rsid w:val="5A84337E"/>
    <w:rsid w:val="5A891BB6"/>
    <w:rsid w:val="5A8D03AD"/>
    <w:rsid w:val="5AA34E07"/>
    <w:rsid w:val="5AD937F3"/>
    <w:rsid w:val="5ADB5FCA"/>
    <w:rsid w:val="5ADF3244"/>
    <w:rsid w:val="5AE30663"/>
    <w:rsid w:val="5AE36AFC"/>
    <w:rsid w:val="5AE47198"/>
    <w:rsid w:val="5AEF3CA7"/>
    <w:rsid w:val="5AFB0199"/>
    <w:rsid w:val="5B0001EA"/>
    <w:rsid w:val="5B2B23CC"/>
    <w:rsid w:val="5B2D4307"/>
    <w:rsid w:val="5B5041D6"/>
    <w:rsid w:val="5B554FD4"/>
    <w:rsid w:val="5B665085"/>
    <w:rsid w:val="5B6B25D0"/>
    <w:rsid w:val="5B6B35C7"/>
    <w:rsid w:val="5B6B4549"/>
    <w:rsid w:val="5BAD031C"/>
    <w:rsid w:val="5BB36D0A"/>
    <w:rsid w:val="5BD03C5A"/>
    <w:rsid w:val="5BD33975"/>
    <w:rsid w:val="5BDA775F"/>
    <w:rsid w:val="5BEA7806"/>
    <w:rsid w:val="5BED1355"/>
    <w:rsid w:val="5C03117C"/>
    <w:rsid w:val="5C035D5C"/>
    <w:rsid w:val="5C054372"/>
    <w:rsid w:val="5C0B1081"/>
    <w:rsid w:val="5C0E4E7A"/>
    <w:rsid w:val="5C2E76F3"/>
    <w:rsid w:val="5C531DAC"/>
    <w:rsid w:val="5C5F19A2"/>
    <w:rsid w:val="5C61685C"/>
    <w:rsid w:val="5C6742FC"/>
    <w:rsid w:val="5C727278"/>
    <w:rsid w:val="5C7870C9"/>
    <w:rsid w:val="5C793AF2"/>
    <w:rsid w:val="5C885120"/>
    <w:rsid w:val="5C8D094F"/>
    <w:rsid w:val="5CAA3CDC"/>
    <w:rsid w:val="5CC14996"/>
    <w:rsid w:val="5CCB521B"/>
    <w:rsid w:val="5CD10037"/>
    <w:rsid w:val="5CDB13F1"/>
    <w:rsid w:val="5CE42BFC"/>
    <w:rsid w:val="5D067562"/>
    <w:rsid w:val="5D08718A"/>
    <w:rsid w:val="5D33075C"/>
    <w:rsid w:val="5D38401E"/>
    <w:rsid w:val="5D42131E"/>
    <w:rsid w:val="5D4B0C7E"/>
    <w:rsid w:val="5D5853A3"/>
    <w:rsid w:val="5D65772A"/>
    <w:rsid w:val="5D787E7B"/>
    <w:rsid w:val="5DA30012"/>
    <w:rsid w:val="5DC100DE"/>
    <w:rsid w:val="5DC93120"/>
    <w:rsid w:val="5DDA6F3B"/>
    <w:rsid w:val="5DDB5F91"/>
    <w:rsid w:val="5DE924F9"/>
    <w:rsid w:val="5E282729"/>
    <w:rsid w:val="5E2C3252"/>
    <w:rsid w:val="5E39000D"/>
    <w:rsid w:val="5E5007AD"/>
    <w:rsid w:val="5E5126D4"/>
    <w:rsid w:val="5E575A00"/>
    <w:rsid w:val="5E5B33A6"/>
    <w:rsid w:val="5EEC29C3"/>
    <w:rsid w:val="5EF527AD"/>
    <w:rsid w:val="5F0241A8"/>
    <w:rsid w:val="5F031737"/>
    <w:rsid w:val="5F0A4FB7"/>
    <w:rsid w:val="5F154310"/>
    <w:rsid w:val="5F1A1471"/>
    <w:rsid w:val="5F1B570F"/>
    <w:rsid w:val="5F30296C"/>
    <w:rsid w:val="5F4013BA"/>
    <w:rsid w:val="5F515252"/>
    <w:rsid w:val="5F882D2B"/>
    <w:rsid w:val="5FD025CB"/>
    <w:rsid w:val="5FD41E39"/>
    <w:rsid w:val="5FD57769"/>
    <w:rsid w:val="5FDC496F"/>
    <w:rsid w:val="5FDE38C7"/>
    <w:rsid w:val="5FEA0E05"/>
    <w:rsid w:val="5FEA1BFF"/>
    <w:rsid w:val="5FFA2F3B"/>
    <w:rsid w:val="60053545"/>
    <w:rsid w:val="60070501"/>
    <w:rsid w:val="600D47EB"/>
    <w:rsid w:val="601C0973"/>
    <w:rsid w:val="60240F4A"/>
    <w:rsid w:val="602A2F0C"/>
    <w:rsid w:val="602F3018"/>
    <w:rsid w:val="60303E0D"/>
    <w:rsid w:val="605E48C7"/>
    <w:rsid w:val="606942EB"/>
    <w:rsid w:val="606A7181"/>
    <w:rsid w:val="6084197F"/>
    <w:rsid w:val="608D0DC2"/>
    <w:rsid w:val="60953ED5"/>
    <w:rsid w:val="60CF4513"/>
    <w:rsid w:val="60D87E5D"/>
    <w:rsid w:val="60F668B8"/>
    <w:rsid w:val="60FC46B7"/>
    <w:rsid w:val="61002168"/>
    <w:rsid w:val="611565D4"/>
    <w:rsid w:val="61172DD5"/>
    <w:rsid w:val="6138206E"/>
    <w:rsid w:val="616270EF"/>
    <w:rsid w:val="61706EDF"/>
    <w:rsid w:val="61770AB3"/>
    <w:rsid w:val="619B1498"/>
    <w:rsid w:val="619B3BCB"/>
    <w:rsid w:val="61C5760F"/>
    <w:rsid w:val="61CB09F2"/>
    <w:rsid w:val="61F34165"/>
    <w:rsid w:val="62053AEE"/>
    <w:rsid w:val="62426D4A"/>
    <w:rsid w:val="62842199"/>
    <w:rsid w:val="62904A5E"/>
    <w:rsid w:val="62B6346C"/>
    <w:rsid w:val="62C4291E"/>
    <w:rsid w:val="62C65CEC"/>
    <w:rsid w:val="62F27D6D"/>
    <w:rsid w:val="62FA271D"/>
    <w:rsid w:val="631814C9"/>
    <w:rsid w:val="632F7DE7"/>
    <w:rsid w:val="6347606A"/>
    <w:rsid w:val="635B012E"/>
    <w:rsid w:val="635E620F"/>
    <w:rsid w:val="6368049F"/>
    <w:rsid w:val="636A3EC3"/>
    <w:rsid w:val="636A6F4B"/>
    <w:rsid w:val="63793000"/>
    <w:rsid w:val="637949DA"/>
    <w:rsid w:val="637D0359"/>
    <w:rsid w:val="63A94A31"/>
    <w:rsid w:val="63AC1EAC"/>
    <w:rsid w:val="63C90B49"/>
    <w:rsid w:val="63C910E5"/>
    <w:rsid w:val="63CC75B9"/>
    <w:rsid w:val="63E30C41"/>
    <w:rsid w:val="63FE1629"/>
    <w:rsid w:val="640673D9"/>
    <w:rsid w:val="641E6EE2"/>
    <w:rsid w:val="64275148"/>
    <w:rsid w:val="64326B19"/>
    <w:rsid w:val="644E527B"/>
    <w:rsid w:val="645214CF"/>
    <w:rsid w:val="6487530B"/>
    <w:rsid w:val="64981383"/>
    <w:rsid w:val="649A7D9E"/>
    <w:rsid w:val="64BA39D7"/>
    <w:rsid w:val="64CF3CAA"/>
    <w:rsid w:val="64D96235"/>
    <w:rsid w:val="64DA01CC"/>
    <w:rsid w:val="650F5FAC"/>
    <w:rsid w:val="65185303"/>
    <w:rsid w:val="652D2807"/>
    <w:rsid w:val="65316185"/>
    <w:rsid w:val="6534392E"/>
    <w:rsid w:val="654F6FF9"/>
    <w:rsid w:val="65510CB7"/>
    <w:rsid w:val="656033A2"/>
    <w:rsid w:val="656A5B61"/>
    <w:rsid w:val="65815AA0"/>
    <w:rsid w:val="65867025"/>
    <w:rsid w:val="658855D4"/>
    <w:rsid w:val="658867B3"/>
    <w:rsid w:val="659B42A0"/>
    <w:rsid w:val="65A8095A"/>
    <w:rsid w:val="65CF32C6"/>
    <w:rsid w:val="65F1238A"/>
    <w:rsid w:val="65F35604"/>
    <w:rsid w:val="65FF3198"/>
    <w:rsid w:val="661469FA"/>
    <w:rsid w:val="663B062F"/>
    <w:rsid w:val="663D14D0"/>
    <w:rsid w:val="663E4EF3"/>
    <w:rsid w:val="6641355B"/>
    <w:rsid w:val="66471F83"/>
    <w:rsid w:val="665A01D2"/>
    <w:rsid w:val="6688533A"/>
    <w:rsid w:val="669C65CD"/>
    <w:rsid w:val="66A6354E"/>
    <w:rsid w:val="66BB442F"/>
    <w:rsid w:val="66D02521"/>
    <w:rsid w:val="67097AAB"/>
    <w:rsid w:val="670C3488"/>
    <w:rsid w:val="671D3E89"/>
    <w:rsid w:val="672E09CF"/>
    <w:rsid w:val="67365DB5"/>
    <w:rsid w:val="677507BF"/>
    <w:rsid w:val="6792126C"/>
    <w:rsid w:val="67A97CFB"/>
    <w:rsid w:val="67CF5A1D"/>
    <w:rsid w:val="67DA135C"/>
    <w:rsid w:val="67EB7F24"/>
    <w:rsid w:val="67EC006A"/>
    <w:rsid w:val="680328B7"/>
    <w:rsid w:val="680D5EE5"/>
    <w:rsid w:val="68107593"/>
    <w:rsid w:val="684D1BE5"/>
    <w:rsid w:val="685527BF"/>
    <w:rsid w:val="68651677"/>
    <w:rsid w:val="686F261C"/>
    <w:rsid w:val="687E3602"/>
    <w:rsid w:val="688F77C3"/>
    <w:rsid w:val="689959E8"/>
    <w:rsid w:val="68A60086"/>
    <w:rsid w:val="68A9751A"/>
    <w:rsid w:val="68AC366C"/>
    <w:rsid w:val="68B329E9"/>
    <w:rsid w:val="68E37939"/>
    <w:rsid w:val="69030906"/>
    <w:rsid w:val="692C4F44"/>
    <w:rsid w:val="69326C25"/>
    <w:rsid w:val="6969253C"/>
    <w:rsid w:val="69726A94"/>
    <w:rsid w:val="697D4944"/>
    <w:rsid w:val="697E2DEE"/>
    <w:rsid w:val="699B3DF9"/>
    <w:rsid w:val="69C503F0"/>
    <w:rsid w:val="69CD45A5"/>
    <w:rsid w:val="69D53E55"/>
    <w:rsid w:val="69E1523E"/>
    <w:rsid w:val="6A1B3F2D"/>
    <w:rsid w:val="6A2364A7"/>
    <w:rsid w:val="6A342C96"/>
    <w:rsid w:val="6A377133"/>
    <w:rsid w:val="6A3802AF"/>
    <w:rsid w:val="6A382142"/>
    <w:rsid w:val="6A4E7EC9"/>
    <w:rsid w:val="6A4F60C8"/>
    <w:rsid w:val="6A650E8F"/>
    <w:rsid w:val="6A735CFE"/>
    <w:rsid w:val="6A7F0672"/>
    <w:rsid w:val="6A8243F3"/>
    <w:rsid w:val="6AA25847"/>
    <w:rsid w:val="6AAE50B7"/>
    <w:rsid w:val="6AB32F8A"/>
    <w:rsid w:val="6ADE4B51"/>
    <w:rsid w:val="6AEB550E"/>
    <w:rsid w:val="6AF47AD0"/>
    <w:rsid w:val="6B0B7792"/>
    <w:rsid w:val="6B18387B"/>
    <w:rsid w:val="6B213C7A"/>
    <w:rsid w:val="6B2726B5"/>
    <w:rsid w:val="6B2D19C3"/>
    <w:rsid w:val="6B364E24"/>
    <w:rsid w:val="6B3D4519"/>
    <w:rsid w:val="6B4943C4"/>
    <w:rsid w:val="6B5760AD"/>
    <w:rsid w:val="6B6356A7"/>
    <w:rsid w:val="6B6712DB"/>
    <w:rsid w:val="6B6F75D9"/>
    <w:rsid w:val="6B7753BB"/>
    <w:rsid w:val="6B7A6C48"/>
    <w:rsid w:val="6B8223B8"/>
    <w:rsid w:val="6BA303EE"/>
    <w:rsid w:val="6BC752AE"/>
    <w:rsid w:val="6BCA3451"/>
    <w:rsid w:val="6BD57A1A"/>
    <w:rsid w:val="6BD8646F"/>
    <w:rsid w:val="6BE52340"/>
    <w:rsid w:val="6BEA317F"/>
    <w:rsid w:val="6BEF09E6"/>
    <w:rsid w:val="6C077B7C"/>
    <w:rsid w:val="6C126E2A"/>
    <w:rsid w:val="6C315359"/>
    <w:rsid w:val="6C89469E"/>
    <w:rsid w:val="6C93673A"/>
    <w:rsid w:val="6C9559EA"/>
    <w:rsid w:val="6C991B9A"/>
    <w:rsid w:val="6CA9616E"/>
    <w:rsid w:val="6CB32A52"/>
    <w:rsid w:val="6CBB305B"/>
    <w:rsid w:val="6CC206BF"/>
    <w:rsid w:val="6CC30C66"/>
    <w:rsid w:val="6CDD0CB1"/>
    <w:rsid w:val="6CE419F3"/>
    <w:rsid w:val="6CE93DEC"/>
    <w:rsid w:val="6D225A73"/>
    <w:rsid w:val="6D2303A1"/>
    <w:rsid w:val="6D256926"/>
    <w:rsid w:val="6D371F41"/>
    <w:rsid w:val="6D4B705D"/>
    <w:rsid w:val="6D711A3E"/>
    <w:rsid w:val="6D8D0D90"/>
    <w:rsid w:val="6D96046C"/>
    <w:rsid w:val="6DC91D5B"/>
    <w:rsid w:val="6DD50561"/>
    <w:rsid w:val="6DD95830"/>
    <w:rsid w:val="6DF021A3"/>
    <w:rsid w:val="6E124286"/>
    <w:rsid w:val="6E134309"/>
    <w:rsid w:val="6E1A1F69"/>
    <w:rsid w:val="6E3B5323"/>
    <w:rsid w:val="6E4F38F8"/>
    <w:rsid w:val="6E657BB2"/>
    <w:rsid w:val="6E6D6A35"/>
    <w:rsid w:val="6E6E43B8"/>
    <w:rsid w:val="6E790AB7"/>
    <w:rsid w:val="6E793023"/>
    <w:rsid w:val="6E7F7AFB"/>
    <w:rsid w:val="6E927F74"/>
    <w:rsid w:val="6EB770BA"/>
    <w:rsid w:val="6EB96505"/>
    <w:rsid w:val="6EBF3855"/>
    <w:rsid w:val="6EC42333"/>
    <w:rsid w:val="6EC61E12"/>
    <w:rsid w:val="6ED43ACF"/>
    <w:rsid w:val="6EDF1CCE"/>
    <w:rsid w:val="6EE571FE"/>
    <w:rsid w:val="6EE87CC2"/>
    <w:rsid w:val="6EEA71F0"/>
    <w:rsid w:val="6F2B434D"/>
    <w:rsid w:val="6F2C5B46"/>
    <w:rsid w:val="6F2D78EE"/>
    <w:rsid w:val="6F4947DA"/>
    <w:rsid w:val="6F4E71A8"/>
    <w:rsid w:val="6F70301C"/>
    <w:rsid w:val="6F781F55"/>
    <w:rsid w:val="6F7C562E"/>
    <w:rsid w:val="6FB93CAC"/>
    <w:rsid w:val="6FB95193"/>
    <w:rsid w:val="6FE60D34"/>
    <w:rsid w:val="6FEE7F40"/>
    <w:rsid w:val="70015EAC"/>
    <w:rsid w:val="70081662"/>
    <w:rsid w:val="70093C44"/>
    <w:rsid w:val="7013025E"/>
    <w:rsid w:val="70150176"/>
    <w:rsid w:val="70557FA5"/>
    <w:rsid w:val="706A4129"/>
    <w:rsid w:val="70747A02"/>
    <w:rsid w:val="7076111A"/>
    <w:rsid w:val="70B73E00"/>
    <w:rsid w:val="70B774D1"/>
    <w:rsid w:val="70BD4A7F"/>
    <w:rsid w:val="70F2796B"/>
    <w:rsid w:val="710F1765"/>
    <w:rsid w:val="71102404"/>
    <w:rsid w:val="711A1C30"/>
    <w:rsid w:val="711D088F"/>
    <w:rsid w:val="711E6ABB"/>
    <w:rsid w:val="71400456"/>
    <w:rsid w:val="714C2EBE"/>
    <w:rsid w:val="71611C06"/>
    <w:rsid w:val="71636191"/>
    <w:rsid w:val="71686453"/>
    <w:rsid w:val="716F74C0"/>
    <w:rsid w:val="71A976A3"/>
    <w:rsid w:val="71B83D73"/>
    <w:rsid w:val="71C94377"/>
    <w:rsid w:val="71D0430D"/>
    <w:rsid w:val="71D6274F"/>
    <w:rsid w:val="71DB0956"/>
    <w:rsid w:val="72033A39"/>
    <w:rsid w:val="722E04E1"/>
    <w:rsid w:val="7244417E"/>
    <w:rsid w:val="725D34F6"/>
    <w:rsid w:val="726E4C9E"/>
    <w:rsid w:val="7289516B"/>
    <w:rsid w:val="729310B6"/>
    <w:rsid w:val="72A00B85"/>
    <w:rsid w:val="72A2006A"/>
    <w:rsid w:val="72A71A1A"/>
    <w:rsid w:val="72B64F42"/>
    <w:rsid w:val="72C80096"/>
    <w:rsid w:val="72CD0489"/>
    <w:rsid w:val="72DB349B"/>
    <w:rsid w:val="72E10CF1"/>
    <w:rsid w:val="72E16E78"/>
    <w:rsid w:val="72EA15F7"/>
    <w:rsid w:val="73062CBE"/>
    <w:rsid w:val="73297EB2"/>
    <w:rsid w:val="732B2071"/>
    <w:rsid w:val="732E26DE"/>
    <w:rsid w:val="733A0B3F"/>
    <w:rsid w:val="73497FD2"/>
    <w:rsid w:val="734F49CA"/>
    <w:rsid w:val="735765E8"/>
    <w:rsid w:val="73611BAF"/>
    <w:rsid w:val="7368643D"/>
    <w:rsid w:val="736A0AB8"/>
    <w:rsid w:val="73794A20"/>
    <w:rsid w:val="738A6877"/>
    <w:rsid w:val="739C4779"/>
    <w:rsid w:val="73A2442B"/>
    <w:rsid w:val="73AA6208"/>
    <w:rsid w:val="73C832AF"/>
    <w:rsid w:val="73E52982"/>
    <w:rsid w:val="73FA0625"/>
    <w:rsid w:val="74024A09"/>
    <w:rsid w:val="7422148A"/>
    <w:rsid w:val="74472CC7"/>
    <w:rsid w:val="748330DD"/>
    <w:rsid w:val="7485747A"/>
    <w:rsid w:val="748D3B91"/>
    <w:rsid w:val="74963991"/>
    <w:rsid w:val="74B71854"/>
    <w:rsid w:val="74FD176E"/>
    <w:rsid w:val="750038DA"/>
    <w:rsid w:val="75132281"/>
    <w:rsid w:val="754C1C51"/>
    <w:rsid w:val="755F4608"/>
    <w:rsid w:val="7564660F"/>
    <w:rsid w:val="7571106C"/>
    <w:rsid w:val="757918F4"/>
    <w:rsid w:val="75886342"/>
    <w:rsid w:val="758A779D"/>
    <w:rsid w:val="758E7458"/>
    <w:rsid w:val="75B9274E"/>
    <w:rsid w:val="75BF78C4"/>
    <w:rsid w:val="75F83FB4"/>
    <w:rsid w:val="75F9318E"/>
    <w:rsid w:val="75FC2E47"/>
    <w:rsid w:val="760E47B2"/>
    <w:rsid w:val="76332C59"/>
    <w:rsid w:val="764D4D66"/>
    <w:rsid w:val="76631090"/>
    <w:rsid w:val="76703988"/>
    <w:rsid w:val="7672217C"/>
    <w:rsid w:val="76A12DC3"/>
    <w:rsid w:val="76A85022"/>
    <w:rsid w:val="76D15B17"/>
    <w:rsid w:val="77186B1E"/>
    <w:rsid w:val="77645C7D"/>
    <w:rsid w:val="77655D90"/>
    <w:rsid w:val="777439C1"/>
    <w:rsid w:val="777F7099"/>
    <w:rsid w:val="778B1158"/>
    <w:rsid w:val="77961505"/>
    <w:rsid w:val="77B15DF4"/>
    <w:rsid w:val="77B856B5"/>
    <w:rsid w:val="78076895"/>
    <w:rsid w:val="78091695"/>
    <w:rsid w:val="78151AE7"/>
    <w:rsid w:val="781D0ABF"/>
    <w:rsid w:val="782B5948"/>
    <w:rsid w:val="78602ABF"/>
    <w:rsid w:val="78630A94"/>
    <w:rsid w:val="786357CB"/>
    <w:rsid w:val="78645746"/>
    <w:rsid w:val="78665FE4"/>
    <w:rsid w:val="786E0FFE"/>
    <w:rsid w:val="78964DE4"/>
    <w:rsid w:val="78A93133"/>
    <w:rsid w:val="78B32107"/>
    <w:rsid w:val="78C4780A"/>
    <w:rsid w:val="78D02FB6"/>
    <w:rsid w:val="78E43768"/>
    <w:rsid w:val="78F1518D"/>
    <w:rsid w:val="78FD3867"/>
    <w:rsid w:val="79214FA6"/>
    <w:rsid w:val="79367FB8"/>
    <w:rsid w:val="79392A29"/>
    <w:rsid w:val="79583AEC"/>
    <w:rsid w:val="795C7162"/>
    <w:rsid w:val="797812D7"/>
    <w:rsid w:val="799D7539"/>
    <w:rsid w:val="799F72C4"/>
    <w:rsid w:val="79A20557"/>
    <w:rsid w:val="79AB7A8E"/>
    <w:rsid w:val="79AC0207"/>
    <w:rsid w:val="79AD091A"/>
    <w:rsid w:val="79BE7842"/>
    <w:rsid w:val="79CB5BC6"/>
    <w:rsid w:val="79D0709A"/>
    <w:rsid w:val="79E554A8"/>
    <w:rsid w:val="79FD492D"/>
    <w:rsid w:val="7A087CF7"/>
    <w:rsid w:val="7A13564A"/>
    <w:rsid w:val="7A27182B"/>
    <w:rsid w:val="7A303322"/>
    <w:rsid w:val="7A62380B"/>
    <w:rsid w:val="7A7F6A39"/>
    <w:rsid w:val="7A9A2995"/>
    <w:rsid w:val="7A9E37B9"/>
    <w:rsid w:val="7AA85A57"/>
    <w:rsid w:val="7AA97571"/>
    <w:rsid w:val="7ABB1198"/>
    <w:rsid w:val="7AD1328F"/>
    <w:rsid w:val="7AF26D81"/>
    <w:rsid w:val="7AF464E6"/>
    <w:rsid w:val="7AF6549D"/>
    <w:rsid w:val="7B014170"/>
    <w:rsid w:val="7B187563"/>
    <w:rsid w:val="7B1A61F8"/>
    <w:rsid w:val="7B1F3EC7"/>
    <w:rsid w:val="7B5C346C"/>
    <w:rsid w:val="7B5E5C27"/>
    <w:rsid w:val="7B652196"/>
    <w:rsid w:val="7B762D9E"/>
    <w:rsid w:val="7B784952"/>
    <w:rsid w:val="7B7974C6"/>
    <w:rsid w:val="7B7C479D"/>
    <w:rsid w:val="7B7C4B25"/>
    <w:rsid w:val="7B7E15E7"/>
    <w:rsid w:val="7B920A5D"/>
    <w:rsid w:val="7B9A2E42"/>
    <w:rsid w:val="7BA1455F"/>
    <w:rsid w:val="7BAA20ED"/>
    <w:rsid w:val="7BCC7A90"/>
    <w:rsid w:val="7BDC1294"/>
    <w:rsid w:val="7BE975D0"/>
    <w:rsid w:val="7BEA7526"/>
    <w:rsid w:val="7BED54C4"/>
    <w:rsid w:val="7BF2190A"/>
    <w:rsid w:val="7BF2682E"/>
    <w:rsid w:val="7C010589"/>
    <w:rsid w:val="7C160D02"/>
    <w:rsid w:val="7C1637C1"/>
    <w:rsid w:val="7C1E537F"/>
    <w:rsid w:val="7C457811"/>
    <w:rsid w:val="7C4706AF"/>
    <w:rsid w:val="7C473009"/>
    <w:rsid w:val="7C526D30"/>
    <w:rsid w:val="7C574088"/>
    <w:rsid w:val="7C5D6386"/>
    <w:rsid w:val="7C921F5C"/>
    <w:rsid w:val="7C9D2374"/>
    <w:rsid w:val="7CAC42FA"/>
    <w:rsid w:val="7CD97C96"/>
    <w:rsid w:val="7CEA2FFC"/>
    <w:rsid w:val="7CF36D0A"/>
    <w:rsid w:val="7CFD68A1"/>
    <w:rsid w:val="7D004B90"/>
    <w:rsid w:val="7D060B62"/>
    <w:rsid w:val="7D09176A"/>
    <w:rsid w:val="7D15262A"/>
    <w:rsid w:val="7D21528B"/>
    <w:rsid w:val="7D295788"/>
    <w:rsid w:val="7D2D6988"/>
    <w:rsid w:val="7D431D8D"/>
    <w:rsid w:val="7D7D4F75"/>
    <w:rsid w:val="7D88654A"/>
    <w:rsid w:val="7D937F07"/>
    <w:rsid w:val="7DA008E1"/>
    <w:rsid w:val="7DAA286B"/>
    <w:rsid w:val="7DB954F6"/>
    <w:rsid w:val="7DC07247"/>
    <w:rsid w:val="7DC62F24"/>
    <w:rsid w:val="7DCA4DE2"/>
    <w:rsid w:val="7DDE5DE0"/>
    <w:rsid w:val="7DE93C91"/>
    <w:rsid w:val="7DFC10B6"/>
    <w:rsid w:val="7E0B2B81"/>
    <w:rsid w:val="7E0E7FD0"/>
    <w:rsid w:val="7E1B6002"/>
    <w:rsid w:val="7E1F4180"/>
    <w:rsid w:val="7E433210"/>
    <w:rsid w:val="7E55163F"/>
    <w:rsid w:val="7E575AC2"/>
    <w:rsid w:val="7E580C80"/>
    <w:rsid w:val="7E68207B"/>
    <w:rsid w:val="7E8B6473"/>
    <w:rsid w:val="7E8C1386"/>
    <w:rsid w:val="7E950FE9"/>
    <w:rsid w:val="7EA454D3"/>
    <w:rsid w:val="7EB4385B"/>
    <w:rsid w:val="7EC009E8"/>
    <w:rsid w:val="7ED16523"/>
    <w:rsid w:val="7EE83A26"/>
    <w:rsid w:val="7EF96B1E"/>
    <w:rsid w:val="7EFA65C6"/>
    <w:rsid w:val="7F353C06"/>
    <w:rsid w:val="7F410352"/>
    <w:rsid w:val="7F440F7A"/>
    <w:rsid w:val="7F510226"/>
    <w:rsid w:val="7F5E5DAF"/>
    <w:rsid w:val="7F633EFB"/>
    <w:rsid w:val="7F634386"/>
    <w:rsid w:val="7F6E5620"/>
    <w:rsid w:val="7FA02E1C"/>
    <w:rsid w:val="7FBF3E86"/>
    <w:rsid w:val="7FCA7309"/>
    <w:rsid w:val="7FDC725C"/>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3FBC812-2790-45E9-B2E5-1B7E3519D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afterLines="50" w:after="160" w:line="259" w:lineRule="auto"/>
      <w:jc w:val="both"/>
    </w:pPr>
    <w:rPr>
      <w:kern w:val="2"/>
      <w:sz w:val="21"/>
    </w:rPr>
  </w:style>
  <w:style w:type="paragraph" w:styleId="1">
    <w:name w:val="heading 1"/>
    <w:basedOn w:val="a"/>
    <w:next w:val="a"/>
    <w:link w:val="1Char"/>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Char"/>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Char"/>
    <w:qFormat/>
    <w:pPr>
      <w:numPr>
        <w:ilvl w:val="2"/>
      </w:numPr>
      <w:spacing w:before="120"/>
      <w:outlineLvl w:val="2"/>
    </w:pPr>
    <w:rPr>
      <w:sz w:val="24"/>
    </w:rPr>
  </w:style>
  <w:style w:type="paragraph" w:styleId="4">
    <w:name w:val="heading 4"/>
    <w:basedOn w:val="3"/>
    <w:next w:val="a"/>
    <w:uiPriority w:val="9"/>
    <w:unhideWhenUsed/>
    <w:qFormat/>
    <w:pPr>
      <w:spacing w:beforeLines="0" w:afterLines="0" w:line="372" w:lineRule="auto"/>
      <w:outlineLvl w:val="3"/>
    </w:pPr>
    <w:rPr>
      <w:rFonts w:eastAsia="黑体"/>
      <w:b/>
      <w:sz w:val="28"/>
    </w:rPr>
  </w:style>
  <w:style w:type="paragraph" w:styleId="5">
    <w:name w:val="heading 5"/>
    <w:basedOn w:val="4"/>
    <w:next w:val="a"/>
    <w:uiPriority w:val="9"/>
    <w:unhideWhenUsed/>
    <w:qFormat/>
    <w:pPr>
      <w:spacing w:before="10" w:after="10" w:line="240" w:lineRule="auto"/>
      <w:outlineLvl w:val="4"/>
    </w:pPr>
    <w:rPr>
      <w:rFonts w:ascii="Times New Roman" w:eastAsia="宋体" w:hAnsi="Times New Roman"/>
      <w:sz w:val="21"/>
      <w:u w:val="single"/>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caption"/>
    <w:basedOn w:val="a"/>
    <w:next w:val="a"/>
    <w:uiPriority w:val="99"/>
    <w:unhideWhenUsed/>
    <w:qFormat/>
    <w:rPr>
      <w:rFonts w:ascii="Arial" w:eastAsia="黑体" w:hAnsi="Arial"/>
      <w:sz w:val="20"/>
    </w:rPr>
  </w:style>
  <w:style w:type="paragraph" w:styleId="a5">
    <w:name w:val="Document Map"/>
    <w:basedOn w:val="a"/>
    <w:link w:val="Char"/>
    <w:uiPriority w:val="99"/>
    <w:semiHidden/>
    <w:unhideWhenUsed/>
    <w:qFormat/>
    <w:rPr>
      <w:rFonts w:ascii="宋体"/>
      <w:sz w:val="18"/>
      <w:szCs w:val="18"/>
    </w:rPr>
  </w:style>
  <w:style w:type="paragraph" w:styleId="a6">
    <w:name w:val="annotation text"/>
    <w:basedOn w:val="a"/>
    <w:link w:val="Char0"/>
    <w:qFormat/>
  </w:style>
  <w:style w:type="paragraph" w:styleId="a7">
    <w:name w:val="Body Text"/>
    <w:basedOn w:val="a"/>
    <w:qFormat/>
    <w:pPr>
      <w:spacing w:after="120"/>
    </w:pPr>
    <w:rPr>
      <w:rFonts w:ascii="Times" w:hAnsi="Times"/>
      <w:szCs w:val="24"/>
    </w:rPr>
  </w:style>
  <w:style w:type="paragraph" w:styleId="31">
    <w:name w:val="toc 3"/>
    <w:basedOn w:val="a"/>
    <w:next w:val="a"/>
    <w:uiPriority w:val="99"/>
    <w:unhideWhenUsed/>
    <w:qFormat/>
    <w:pPr>
      <w:adjustRightInd w:val="0"/>
      <w:ind w:leftChars="400" w:left="1282" w:hangingChars="200" w:hanging="442"/>
    </w:pPr>
    <w:rPr>
      <w:b/>
      <w:i/>
      <w:sz w:val="20"/>
    </w:rPr>
  </w:style>
  <w:style w:type="paragraph" w:styleId="a8">
    <w:name w:val="Balloon Text"/>
    <w:basedOn w:val="a"/>
    <w:link w:val="Char1"/>
    <w:uiPriority w:val="99"/>
    <w:semiHidden/>
    <w:unhideWhenUsed/>
    <w:qFormat/>
    <w:rPr>
      <w:sz w:val="18"/>
      <w:szCs w:val="18"/>
    </w:rPr>
  </w:style>
  <w:style w:type="paragraph" w:styleId="a9">
    <w:name w:val="footer"/>
    <w:basedOn w:val="a"/>
    <w:link w:val="Char2"/>
    <w:uiPriority w:val="99"/>
    <w:semiHidden/>
    <w:unhideWhenUsed/>
    <w:qFormat/>
    <w:pPr>
      <w:tabs>
        <w:tab w:val="center" w:pos="4153"/>
        <w:tab w:val="right" w:pos="8306"/>
      </w:tabs>
      <w:snapToGrid w:val="0"/>
      <w:jc w:val="left"/>
    </w:pPr>
    <w:rPr>
      <w:sz w:val="18"/>
      <w:szCs w:val="18"/>
    </w:rPr>
  </w:style>
  <w:style w:type="paragraph" w:styleId="aa">
    <w:name w:val="header"/>
    <w:basedOn w:val="a"/>
    <w:link w:val="Char3"/>
    <w:semiHidden/>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pPr>
      <w:tabs>
        <w:tab w:val="decimal" w:pos="0"/>
        <w:tab w:val="right" w:pos="9660"/>
      </w:tabs>
      <w:ind w:rightChars="200" w:right="420"/>
      <w:jc w:val="left"/>
    </w:pPr>
    <w:rPr>
      <w:b/>
      <w:bCs/>
      <w:i/>
      <w:iCs/>
      <w:sz w:val="20"/>
    </w:rPr>
  </w:style>
  <w:style w:type="paragraph" w:styleId="21">
    <w:name w:val="toc 2"/>
    <w:basedOn w:val="a"/>
    <w:next w:val="a"/>
    <w:uiPriority w:val="99"/>
    <w:semiHidden/>
    <w:unhideWhenUsed/>
    <w:qFormat/>
    <w:pPr>
      <w:tabs>
        <w:tab w:val="right" w:pos="420"/>
      </w:tabs>
      <w:ind w:leftChars="200" w:left="862" w:hangingChars="200" w:hanging="442"/>
      <w:jc w:val="left"/>
    </w:pPr>
    <w:rPr>
      <w:b/>
      <w:i/>
      <w:sz w:val="20"/>
    </w:rPr>
  </w:style>
  <w:style w:type="paragraph" w:styleId="40">
    <w:name w:val="List 4"/>
    <w:basedOn w:val="30"/>
    <w:qFormat/>
    <w:pPr>
      <w:ind w:left="1418"/>
    </w:pPr>
  </w:style>
  <w:style w:type="paragraph" w:styleId="ab">
    <w:name w:val="Normal (Web)"/>
    <w:basedOn w:val="a"/>
    <w:uiPriority w:val="99"/>
    <w:unhideWhenUsed/>
    <w:qFormat/>
    <w:pPr>
      <w:spacing w:beforeAutospacing="1" w:afterAutospacing="1"/>
      <w:jc w:val="left"/>
    </w:pPr>
    <w:rPr>
      <w:kern w:val="0"/>
      <w:sz w:val="24"/>
    </w:rPr>
  </w:style>
  <w:style w:type="paragraph" w:styleId="ac">
    <w:name w:val="annotation subject"/>
    <w:basedOn w:val="a6"/>
    <w:next w:val="a6"/>
    <w:link w:val="Char4"/>
    <w:uiPriority w:val="99"/>
    <w:semiHidden/>
    <w:unhideWhenUsed/>
    <w:qFormat/>
    <w:pPr>
      <w:jc w:val="left"/>
    </w:pPr>
    <w:rPr>
      <w:b/>
      <w:bCs/>
    </w:rPr>
  </w:style>
  <w:style w:type="table" w:styleId="ad">
    <w:name w:val="Table Grid"/>
    <w:basedOn w:val="a1"/>
    <w:uiPriority w:val="9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Pr>
      <w:b/>
    </w:rPr>
  </w:style>
  <w:style w:type="character" w:styleId="af">
    <w:name w:val="page number"/>
    <w:basedOn w:val="a0"/>
    <w:semiHidden/>
    <w:qFormat/>
  </w:style>
  <w:style w:type="character" w:styleId="af0">
    <w:name w:val="Hyperlink"/>
    <w:basedOn w:val="a0"/>
    <w:uiPriority w:val="99"/>
    <w:qFormat/>
    <w:rPr>
      <w:color w:val="0000FF"/>
      <w:u w:val="single"/>
    </w:rPr>
  </w:style>
  <w:style w:type="character" w:styleId="af1">
    <w:name w:val="annotation reference"/>
    <w:basedOn w:val="a0"/>
    <w:qFormat/>
    <w:rPr>
      <w:sz w:val="16"/>
    </w:rPr>
  </w:style>
  <w:style w:type="character" w:customStyle="1" w:styleId="Char1">
    <w:name w:val="批注框文本 Char"/>
    <w:basedOn w:val="a0"/>
    <w:link w:val="a8"/>
    <w:uiPriority w:val="99"/>
    <w:semiHidden/>
    <w:qFormat/>
    <w:rPr>
      <w:rFonts w:ascii="Times New Roman" w:eastAsia="宋体" w:hAnsi="Times New Roman" w:cs="Times New Roman"/>
      <w:sz w:val="18"/>
      <w:szCs w:val="18"/>
    </w:rPr>
  </w:style>
  <w:style w:type="character" w:customStyle="1" w:styleId="1Char">
    <w:name w:val="标题 1 Char"/>
    <w:basedOn w:val="a0"/>
    <w:link w:val="1"/>
    <w:qFormat/>
    <w:rPr>
      <w:rFonts w:ascii="Arial" w:eastAsia="MS Mincho" w:hAnsi="Arial" w:cs="Times New Roman"/>
      <w:sz w:val="32"/>
      <w:szCs w:val="20"/>
    </w:rPr>
  </w:style>
  <w:style w:type="character" w:customStyle="1" w:styleId="2Char">
    <w:name w:val="标题 2 Char"/>
    <w:basedOn w:val="a0"/>
    <w:link w:val="2"/>
    <w:qFormat/>
    <w:rPr>
      <w:rFonts w:ascii="Arial" w:eastAsia="MS Mincho" w:hAnsi="Arial" w:cs="Times New Roman"/>
      <w:sz w:val="28"/>
      <w:szCs w:val="20"/>
    </w:rPr>
  </w:style>
  <w:style w:type="character" w:customStyle="1" w:styleId="3Char">
    <w:name w:val="标题 3 Char"/>
    <w:basedOn w:val="a0"/>
    <w:link w:val="3"/>
    <w:qFormat/>
    <w:rPr>
      <w:rFonts w:ascii="Arial" w:eastAsia="MS Mincho" w:hAnsi="Arial" w:cs="Times New Roman"/>
      <w:sz w:val="24"/>
      <w:szCs w:val="20"/>
    </w:rPr>
  </w:style>
  <w:style w:type="character" w:customStyle="1" w:styleId="Char0">
    <w:name w:val="批注文字 Char"/>
    <w:basedOn w:val="a0"/>
    <w:link w:val="a6"/>
    <w:qFormat/>
    <w:rPr>
      <w:rFonts w:ascii="Times New Roman" w:eastAsia="宋体" w:hAnsi="Times New Roman" w:cs="Times New Roman"/>
      <w:szCs w:val="20"/>
    </w:rPr>
  </w:style>
  <w:style w:type="character" w:customStyle="1" w:styleId="Char2">
    <w:name w:val="页脚 Char"/>
    <w:basedOn w:val="a0"/>
    <w:link w:val="a9"/>
    <w:uiPriority w:val="99"/>
    <w:semiHidden/>
    <w:qFormat/>
    <w:rPr>
      <w:rFonts w:ascii="Times New Roman" w:eastAsia="宋体" w:hAnsi="Times New Roman" w:cs="Times New Roman"/>
      <w:sz w:val="18"/>
      <w:szCs w:val="18"/>
    </w:rPr>
  </w:style>
  <w:style w:type="character" w:customStyle="1" w:styleId="Char3">
    <w:name w:val="页眉 Char"/>
    <w:basedOn w:val="a0"/>
    <w:link w:val="aa"/>
    <w:semiHidden/>
    <w:qFormat/>
    <w:rPr>
      <w:rFonts w:ascii="Times New Roman" w:eastAsia="宋体" w:hAnsi="Times New Roman" w:cs="Times New Roman"/>
      <w:sz w:val="18"/>
      <w:szCs w:val="18"/>
    </w:rPr>
  </w:style>
  <w:style w:type="paragraph" w:customStyle="1" w:styleId="References">
    <w:name w:val="References"/>
    <w:basedOn w:val="a"/>
    <w:qFormat/>
    <w:pPr>
      <w:numPr>
        <w:numId w:val="2"/>
      </w:numPr>
      <w:spacing w:after="60"/>
    </w:pPr>
    <w:rPr>
      <w:szCs w:val="16"/>
    </w:rPr>
  </w:style>
  <w:style w:type="paragraph" w:styleId="af2">
    <w:name w:val="List Paragraph"/>
    <w:basedOn w:val="a"/>
    <w:link w:val="Char5"/>
    <w:uiPriority w:val="34"/>
    <w:qFormat/>
    <w:pPr>
      <w:spacing w:beforeLines="0"/>
      <w:ind w:left="720"/>
      <w:contextualSpacing/>
    </w:pPr>
    <w:rPr>
      <w:rFonts w:eastAsia="Times New Roman"/>
      <w:sz w:val="24"/>
      <w:szCs w:val="24"/>
    </w:rPr>
  </w:style>
  <w:style w:type="character" w:customStyle="1" w:styleId="font21">
    <w:name w:val="font21"/>
    <w:basedOn w:val="a0"/>
    <w:qFormat/>
    <w:rPr>
      <w:rFonts w:ascii="Times New Roman" w:hAnsi="Times New Roman" w:cs="Times New Roman" w:hint="default"/>
      <w:color w:val="000000"/>
      <w:sz w:val="20"/>
      <w:szCs w:val="20"/>
      <w:u w:val="none"/>
    </w:rPr>
  </w:style>
  <w:style w:type="character" w:customStyle="1" w:styleId="font11">
    <w:name w:val="font11"/>
    <w:basedOn w:val="a0"/>
    <w:qFormat/>
    <w:rPr>
      <w:rFonts w:ascii="Symbol" w:hAnsi="Symbol" w:cs="Symbol" w:hint="default"/>
      <w:b/>
      <w:color w:val="000000"/>
      <w:sz w:val="20"/>
      <w:szCs w:val="20"/>
      <w:u w:val="none"/>
    </w:rPr>
  </w:style>
  <w:style w:type="character" w:customStyle="1" w:styleId="font01">
    <w:name w:val="font01"/>
    <w:basedOn w:val="a0"/>
    <w:qFormat/>
    <w:rPr>
      <w:rFonts w:ascii="Symbol" w:hAnsi="Symbol" w:cs="Symbol" w:hint="default"/>
      <w:color w:val="000000"/>
      <w:sz w:val="20"/>
      <w:szCs w:val="20"/>
      <w:u w:val="none"/>
    </w:rPr>
  </w:style>
  <w:style w:type="character" w:customStyle="1" w:styleId="Char4">
    <w:name w:val="批注主题 Char"/>
    <w:basedOn w:val="Char0"/>
    <w:link w:val="ac"/>
    <w:uiPriority w:val="99"/>
    <w:semiHidden/>
    <w:qFormat/>
    <w:rPr>
      <w:rFonts w:ascii="Times New Roman" w:eastAsia="宋体"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character" w:customStyle="1" w:styleId="Char5">
    <w:name w:val="列出段落 Char"/>
    <w:link w:val="af2"/>
    <w:uiPriority w:val="34"/>
    <w:qFormat/>
    <w:rPr>
      <w:rFonts w:ascii="Times New Roman" w:eastAsia="Times New Roman" w:hAnsi="Times New Roman" w:cs="Times New Roman"/>
      <w:kern w:val="2"/>
      <w:sz w:val="24"/>
      <w:szCs w:val="24"/>
    </w:rPr>
  </w:style>
  <w:style w:type="character" w:styleId="af3">
    <w:name w:val="Placeholder Text"/>
    <w:basedOn w:val="a0"/>
    <w:uiPriority w:val="99"/>
    <w:unhideWhenUsed/>
    <w:qFormat/>
    <w:rPr>
      <w:color w:val="808080"/>
    </w:rPr>
  </w:style>
  <w:style w:type="paragraph" w:customStyle="1" w:styleId="xmsonormal">
    <w:name w:val="x_msonormal"/>
    <w:basedOn w:val="a"/>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11">
    <w:name w:val="修订1"/>
    <w:hidden/>
    <w:uiPriority w:val="99"/>
    <w:semiHidden/>
    <w:qFormat/>
    <w:pPr>
      <w:spacing w:after="160" w:line="259" w:lineRule="auto"/>
    </w:pPr>
    <w:rPr>
      <w:kern w:val="2"/>
      <w:sz w:val="21"/>
    </w:rPr>
  </w:style>
  <w:style w:type="character" w:customStyle="1" w:styleId="Char">
    <w:name w:val="文档结构图 Char"/>
    <w:basedOn w:val="a0"/>
    <w:link w:val="a5"/>
    <w:uiPriority w:val="99"/>
    <w:semiHidden/>
    <w:qFormat/>
    <w:rPr>
      <w:rFonts w:ascii="宋体"/>
      <w:kern w:val="2"/>
      <w:sz w:val="18"/>
      <w:szCs w:val="18"/>
    </w:rPr>
  </w:style>
  <w:style w:type="paragraph" w:customStyle="1" w:styleId="22">
    <w:name w:val="修订2"/>
    <w:hidden/>
    <w:uiPriority w:val="99"/>
    <w:unhideWhenUsed/>
    <w:qFormat/>
    <w:pPr>
      <w:spacing w:after="160" w:line="259" w:lineRule="auto"/>
    </w:pPr>
    <w:rPr>
      <w:kern w:val="2"/>
      <w:sz w:val="21"/>
    </w:rPr>
  </w:style>
  <w:style w:type="paragraph" w:customStyle="1" w:styleId="xmsonormal0">
    <w:name w:val="xmsonormal"/>
    <w:basedOn w:val="a"/>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a0"/>
    <w:qFormat/>
  </w:style>
  <w:style w:type="paragraph" w:customStyle="1" w:styleId="TdocHeader2">
    <w:name w:val="Tdoc_Header_2"/>
    <w:basedOn w:val="a"/>
    <w:qFormat/>
    <w:pPr>
      <w:widowControl w:val="0"/>
      <w:tabs>
        <w:tab w:val="left" w:pos="1701"/>
        <w:tab w:val="right" w:pos="9072"/>
        <w:tab w:val="right" w:pos="10206"/>
      </w:tabs>
    </w:pPr>
    <w:rPr>
      <w:rFonts w:ascii="Arial" w:hAnsi="Arial"/>
      <w:b/>
      <w:sz w:val="18"/>
    </w:rPr>
  </w:style>
  <w:style w:type="paragraph" w:customStyle="1" w:styleId="xxmsonormal">
    <w:name w:val="x_xmsonormal"/>
    <w:basedOn w:val="a"/>
    <w:qFormat/>
    <w:rPr>
      <w:rFonts w:ascii="宋体" w:hAnsi="宋体" w:cs="Calibri"/>
      <w:sz w:val="24"/>
    </w:rPr>
  </w:style>
  <w:style w:type="paragraph" w:customStyle="1" w:styleId="YJ-Observation">
    <w:name w:val="YJ-Observation"/>
    <w:basedOn w:val="YJ-Proposal"/>
    <w:qFormat/>
    <w:pPr>
      <w:numPr>
        <w:numId w:val="3"/>
      </w:numPr>
      <w:tabs>
        <w:tab w:val="left" w:pos="420"/>
      </w:tabs>
    </w:pPr>
  </w:style>
  <w:style w:type="paragraph" w:customStyle="1" w:styleId="YJ-Proposal">
    <w:name w:val="YJ-Proposal"/>
    <w:basedOn w:val="a"/>
    <w:qFormat/>
    <w:pPr>
      <w:numPr>
        <w:numId w:val="4"/>
      </w:numPr>
      <w:jc w:val="left"/>
    </w:pPr>
    <w:rPr>
      <w:rFonts w:eastAsiaTheme="minorEastAsia"/>
      <w:b/>
      <w:bCs/>
      <w:i/>
      <w:iCs/>
      <w:sz w:val="20"/>
      <w:lang w:val="en-GB" w:eastAsia="en-US"/>
    </w:rPr>
  </w:style>
  <w:style w:type="paragraph" w:customStyle="1" w:styleId="3GPPNormalText">
    <w:name w:val="3GPP Normal Text"/>
    <w:basedOn w:val="a7"/>
    <w:qFormat/>
    <w:pPr>
      <w:spacing w:after="60"/>
    </w:pPr>
    <w:rPr>
      <w:rFonts w:ascii="Times New Roman" w:eastAsia="MS Mincho" w:hAnsi="Times New Roman"/>
    </w:rPr>
  </w:style>
  <w:style w:type="paragraph" w:customStyle="1" w:styleId="ListParagraph1">
    <w:name w:val="List Paragraph1"/>
    <w:basedOn w:val="a"/>
    <w:qFormat/>
    <w:pPr>
      <w:widowControl w:val="0"/>
      <w:spacing w:beforeLines="0" w:afterLines="0" w:line="240" w:lineRule="auto"/>
      <w:ind w:firstLineChars="200" w:firstLine="420"/>
    </w:pPr>
    <w:rPr>
      <w:rFonts w:ascii="Calibri" w:hAnsi="Calibri"/>
      <w:szCs w:val="21"/>
    </w:rPr>
  </w:style>
  <w:style w:type="character" w:customStyle="1" w:styleId="contentpasted2">
    <w:name w:val="contentpasted2"/>
    <w:basedOn w:val="a0"/>
    <w:qFormat/>
  </w:style>
  <w:style w:type="paragraph" w:customStyle="1" w:styleId="TH">
    <w:name w:val="TH"/>
    <w:basedOn w:val="a"/>
    <w:qFormat/>
    <w:pPr>
      <w:keepNext/>
      <w:keepLines/>
      <w:spacing w:before="60" w:after="180"/>
      <w:jc w:val="center"/>
    </w:pPr>
    <w:rPr>
      <w:rFonts w:ascii="Arial" w:eastAsia="Times New Roman" w:hAnsi="Arial"/>
      <w:b/>
      <w:sz w:val="20"/>
      <w:lang w:val="en-GB"/>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0"/>
    <w:qFormat/>
  </w:style>
  <w:style w:type="paragraph" w:customStyle="1" w:styleId="EQ">
    <w:name w:val="EQ"/>
    <w:basedOn w:val="a"/>
    <w:next w:val="a"/>
    <w:qFormat/>
    <w:pPr>
      <w:keepLines/>
      <w:tabs>
        <w:tab w:val="center" w:pos="4536"/>
        <w:tab w:val="right" w:pos="9072"/>
      </w:tabs>
    </w:pPr>
  </w:style>
  <w:style w:type="paragraph" w:customStyle="1" w:styleId="listparagraph">
    <w:name w:val="listparagraph"/>
    <w:basedOn w:val="a"/>
    <w:uiPriority w:val="99"/>
    <w:qFormat/>
    <w:pPr>
      <w:spacing w:line="252" w:lineRule="auto"/>
      <w:ind w:left="720"/>
    </w:pPr>
    <w:rPr>
      <w:rFonts w:ascii="Calibri" w:eastAsia="Calibri" w:hAnsi="Calibri" w:cs="Calibri"/>
      <w:sz w:val="22"/>
      <w:szCs w:val="22"/>
    </w:rPr>
  </w:style>
  <w:style w:type="paragraph" w:customStyle="1" w:styleId="Guidance">
    <w:name w:val="Guidance"/>
    <w:basedOn w:val="a"/>
    <w:qFormat/>
    <w:rPr>
      <w:rFonts w:eastAsia="Times New Roman"/>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1001188">
      <w:bodyDiv w:val="1"/>
      <w:marLeft w:val="0"/>
      <w:marRight w:val="0"/>
      <w:marTop w:val="0"/>
      <w:marBottom w:val="0"/>
      <w:divBdr>
        <w:top w:val="none" w:sz="0" w:space="0" w:color="auto"/>
        <w:left w:val="none" w:sz="0" w:space="0" w:color="auto"/>
        <w:bottom w:val="none" w:sz="0" w:space="0" w:color="auto"/>
        <w:right w:val="none" w:sz="0" w:space="0" w:color="auto"/>
      </w:divBdr>
    </w:div>
    <w:div w:id="20862165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5C9F92-4F10-4CE2-B284-8E8E83E92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11</Pages>
  <Words>3832</Words>
  <Characters>21848</Characters>
  <Application>Microsoft Office Word</Application>
  <DocSecurity>0</DocSecurity>
  <Lines>182</Lines>
  <Paragraphs>51</Paragraphs>
  <ScaleCrop>false</ScaleCrop>
  <Company/>
  <LinksUpToDate>false</LinksUpToDate>
  <CharactersWithSpaces>25629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YuzhouHu</dc:creator>
  <cp:lastModifiedBy>ZTE-Jian</cp:lastModifiedBy>
  <cp:revision>77</cp:revision>
  <dcterms:created xsi:type="dcterms:W3CDTF">2022-09-29T12:33:00Z</dcterms:created>
  <dcterms:modified xsi:type="dcterms:W3CDTF">2024-05-10T11:03:00Z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83BF375F5B674EF8899C8BF08DAF24C1</vt:lpwstr>
  </property>
</Properties>
</file>